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3C25" w14:textId="77777777" w:rsidR="00FC5D2C" w:rsidRPr="00127D1B" w:rsidRDefault="00FC5D2C" w:rsidP="00FC5D2C">
      <w:pPr>
        <w:pStyle w:val="Heading2"/>
        <w:jc w:val="center"/>
        <w:rPr>
          <w:sz w:val="20"/>
        </w:rPr>
      </w:pPr>
      <w:bookmarkStart w:id="0" w:name="_GoBack"/>
      <w:bookmarkEnd w:id="0"/>
      <w:r w:rsidRPr="00127D1B">
        <w:rPr>
          <w:sz w:val="20"/>
        </w:rPr>
        <w:t>State Faculty Curriculum Committee (SFCC) Meeting Agenda</w:t>
      </w:r>
    </w:p>
    <w:p w14:paraId="3326583F" w14:textId="77777777" w:rsidR="00FC5D2C" w:rsidRPr="00127D1B" w:rsidRDefault="00630366" w:rsidP="00630366">
      <w:pPr>
        <w:pStyle w:val="Heading3"/>
        <w:tabs>
          <w:tab w:val="left" w:pos="2250"/>
          <w:tab w:val="center" w:pos="6480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C5D2C">
        <w:rPr>
          <w:sz w:val="20"/>
        </w:rPr>
        <w:t xml:space="preserve">Friday, </w:t>
      </w:r>
      <w:r w:rsidR="00C362EB">
        <w:rPr>
          <w:sz w:val="20"/>
        </w:rPr>
        <w:t>November 12</w:t>
      </w:r>
      <w:r w:rsidR="00E5368E">
        <w:rPr>
          <w:sz w:val="20"/>
        </w:rPr>
        <w:t>, 2021</w:t>
      </w:r>
    </w:p>
    <w:p w14:paraId="611425A7" w14:textId="682A81D9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r w:rsidR="0005188E">
        <w:rPr>
          <w:rFonts w:cs="Arial"/>
          <w:sz w:val="23"/>
          <w:szCs w:val="23"/>
          <w:highlight w:val="yellow"/>
        </w:rPr>
        <w:t>ZOOM</w:t>
      </w:r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tbl>
      <w:tblPr>
        <w:tblW w:w="11824" w:type="dxa"/>
        <w:tblLook w:val="04A0" w:firstRow="1" w:lastRow="0" w:firstColumn="1" w:lastColumn="0" w:noHBand="0" w:noVBand="1"/>
      </w:tblPr>
      <w:tblGrid>
        <w:gridCol w:w="1876"/>
        <w:gridCol w:w="4156"/>
        <w:gridCol w:w="2956"/>
        <w:gridCol w:w="2836"/>
      </w:tblGrid>
      <w:tr w:rsidR="00203BB7" w:rsidRPr="00203BB7" w14:paraId="0D23BB85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26A" w14:textId="77777777" w:rsidR="00203BB7" w:rsidRPr="00203BB7" w:rsidRDefault="00203BB7" w:rsidP="00203B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3B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Attendance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AF2" w14:textId="77777777" w:rsidR="00203BB7" w:rsidRPr="00203BB7" w:rsidRDefault="00203BB7" w:rsidP="00203B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3B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DB4A" w14:textId="77777777" w:rsidR="00203BB7" w:rsidRPr="00203BB7" w:rsidRDefault="00203BB7" w:rsidP="00203B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3B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CF2" w14:textId="77777777" w:rsidR="00203BB7" w:rsidRPr="00203BB7" w:rsidRDefault="00203BB7" w:rsidP="00203B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03BB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203BB7" w:rsidRPr="00203BB7" w14:paraId="35EFD088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9B5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B3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DD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D42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203BB7" w:rsidRPr="00203BB7" w14:paraId="2ABB317B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CE9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BB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416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51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Jennifer Bailey</w:t>
            </w:r>
          </w:p>
        </w:tc>
      </w:tr>
      <w:tr w:rsidR="00203BB7" w:rsidRPr="00203BB7" w14:paraId="30136C24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F8E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8C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ED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9C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203BB7" w:rsidRPr="00203BB7" w14:paraId="124BB364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73C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75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2D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6C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203BB7" w:rsidRPr="00203BB7" w14:paraId="24FC1713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D0A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1E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EF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B37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203BB7" w:rsidRPr="00203BB7" w14:paraId="51E18E17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F4A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F0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BC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C4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Kai Savi</w:t>
            </w:r>
          </w:p>
        </w:tc>
      </w:tr>
      <w:tr w:rsidR="00203BB7" w:rsidRPr="00203BB7" w14:paraId="3D3CF41C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4F87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36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E9A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C2C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Lora Meredith</w:t>
            </w:r>
          </w:p>
        </w:tc>
      </w:tr>
      <w:tr w:rsidR="00203BB7" w:rsidRPr="00203BB7" w14:paraId="3944B04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B48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D0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7A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FD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203BB7" w:rsidRPr="00203BB7" w14:paraId="7713FAA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CA2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B1C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20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A2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John Yohe</w:t>
            </w:r>
          </w:p>
        </w:tc>
      </w:tr>
      <w:tr w:rsidR="00203BB7" w:rsidRPr="00203BB7" w14:paraId="3D88CC1D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316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BE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19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98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203BB7" w:rsidRPr="00203BB7" w14:paraId="0452812C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423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F7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3F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2B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Martha Jackson-Carter</w:t>
            </w:r>
          </w:p>
        </w:tc>
      </w:tr>
      <w:tr w:rsidR="00203BB7" w:rsidRPr="00203BB7" w14:paraId="57509B18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16E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DC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17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19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203BB7" w:rsidRPr="00203BB7" w14:paraId="52910255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C7A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22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A4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1BD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203BB7" w:rsidRPr="00203BB7" w14:paraId="0B4C7203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55D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BB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5E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CF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Michelle Glassman</w:t>
            </w:r>
          </w:p>
        </w:tc>
      </w:tr>
      <w:tr w:rsidR="00203BB7" w:rsidRPr="00203BB7" w14:paraId="4FC44ED9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94F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4B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34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26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203BB7" w:rsidRPr="00203BB7" w14:paraId="36A70366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1B2B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F8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2C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DC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203BB7" w:rsidRPr="00203BB7" w14:paraId="03715732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26B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F8F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EA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12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203BB7" w:rsidRPr="00203BB7" w14:paraId="26B717C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D1F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81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BE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93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203BB7" w:rsidRPr="00203BB7" w14:paraId="6BC9053E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675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EF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C2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39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203BB7" w:rsidRPr="00203BB7" w14:paraId="0E12331D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1B5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210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23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90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Arosha Loku Umagiliyage</w:t>
            </w:r>
          </w:p>
        </w:tc>
      </w:tr>
      <w:tr w:rsidR="00203BB7" w:rsidRPr="00203BB7" w14:paraId="270B0680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986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27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98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10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203BB7" w:rsidRPr="00203BB7" w14:paraId="64F6B125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2CB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9D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05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E92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203BB7" w:rsidRPr="00203BB7" w14:paraId="1B38624F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BDD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1E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29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63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203BB7" w:rsidRPr="00203BB7" w14:paraId="67BF230B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214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91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0B7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09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203BB7" w:rsidRPr="00203BB7" w14:paraId="7A7D901B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4D5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A9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01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A9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203BB7" w:rsidRPr="00203BB7" w14:paraId="57EAF15D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492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16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5A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67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Ryan Belew</w:t>
            </w:r>
          </w:p>
        </w:tc>
      </w:tr>
      <w:tr w:rsidR="00203BB7" w:rsidRPr="00203BB7" w14:paraId="4BB07C11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52B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908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E5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1E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203BB7" w:rsidRPr="00203BB7" w14:paraId="5C2FF7D0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702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F85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EB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09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03BB7" w:rsidRPr="00203BB7" w14:paraId="4B67ABA6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C9E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10A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0D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F5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203BB7" w:rsidRPr="00203BB7" w14:paraId="16AADF80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E97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5EB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81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D8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Kimberly Whitten</w:t>
            </w:r>
          </w:p>
        </w:tc>
      </w:tr>
      <w:tr w:rsidR="00203BB7" w:rsidRPr="00203BB7" w14:paraId="2BD6D091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E1A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23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B3F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B9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Matthew Sterner-Neely</w:t>
            </w:r>
          </w:p>
        </w:tc>
      </w:tr>
      <w:tr w:rsidR="00203BB7" w:rsidRPr="00203BB7" w14:paraId="605BD7B8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089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DD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35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 xml:space="preserve"> Vacant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66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203BB7" w:rsidRPr="00203BB7" w14:paraId="0D3548B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874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6E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6D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90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203BB7" w:rsidRPr="00203BB7" w14:paraId="3EA05E9E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C77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B79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EF2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49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203BB7" w:rsidRPr="00203BB7" w14:paraId="488F209C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BB7A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64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1F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C52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203BB7" w:rsidRPr="00203BB7" w14:paraId="47C1E5C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CAB4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08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DC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D6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203BB7" w:rsidRPr="00203BB7" w14:paraId="6EE51A1C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4F0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E7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008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1135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Rana Brown</w:t>
            </w:r>
          </w:p>
        </w:tc>
      </w:tr>
      <w:tr w:rsidR="00203BB7" w:rsidRPr="00203BB7" w14:paraId="551F1251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87C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BA0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9E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DE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03BB7" w:rsidRPr="00203BB7" w14:paraId="67945FBE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A2F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D86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00D0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AF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203BB7" w:rsidRPr="00203BB7" w14:paraId="1A41003D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DDC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33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8CE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669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Emily Fickbohm</w:t>
            </w:r>
          </w:p>
        </w:tc>
      </w:tr>
      <w:tr w:rsidR="00203BB7" w:rsidRPr="00203BB7" w14:paraId="77C8A3FA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2F2A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B3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856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2FC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203BB7" w:rsidRPr="00203BB7" w14:paraId="34FB0F2B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421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EFF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3E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Vice Chancellor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0D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Landon Pirius</w:t>
            </w:r>
          </w:p>
        </w:tc>
      </w:tr>
      <w:tr w:rsidR="00203BB7" w:rsidRPr="00203BB7" w14:paraId="63A7574C" w14:textId="77777777" w:rsidTr="00203BB7">
        <w:trPr>
          <w:trHeight w:val="690"/>
        </w:trPr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B027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F3D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3468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4D53" w14:textId="77777777" w:rsidR="00203BB7" w:rsidRPr="00203BB7" w:rsidRDefault="00203BB7" w:rsidP="00203BB7">
            <w:pPr>
              <w:rPr>
                <w:rFonts w:ascii="Calibri" w:hAnsi="Calibri" w:cs="Calibri"/>
                <w:color w:val="000000"/>
                <w:szCs w:val="22"/>
              </w:rPr>
            </w:pPr>
            <w:r w:rsidRPr="00203BB7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41C4543F" w14:textId="77777777" w:rsidR="00203BB7" w:rsidRPr="00203BB7" w:rsidRDefault="00203BB7" w:rsidP="00203BB7"/>
    <w:p w14:paraId="5CF55D6B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7433707A" w14:textId="77777777" w:rsidTr="004750D3">
        <w:tc>
          <w:tcPr>
            <w:tcW w:w="770" w:type="pct"/>
            <w:shd w:val="pct5" w:color="auto" w:fill="auto"/>
          </w:tcPr>
          <w:p w14:paraId="4C0DC556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47584A8F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21313362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778CEB7F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135E0AD1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746EF692" w14:textId="77777777" w:rsidR="00FC5D2C" w:rsidRDefault="00726AA0" w:rsidP="00491033">
            <w:r>
              <w:t>9:00 – 9:15</w:t>
            </w:r>
            <w:r w:rsidR="00FC5D2C">
              <w:t xml:space="preserve"> AM</w:t>
            </w:r>
          </w:p>
          <w:p w14:paraId="5FF641CA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546BAE1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>Introductions</w:t>
            </w:r>
            <w:r w:rsidR="00A36953">
              <w:rPr>
                <w:b/>
              </w:rPr>
              <w:t>,</w:t>
            </w:r>
            <w:r>
              <w:rPr>
                <w:b/>
              </w:rPr>
              <w:t xml:space="preserve"> and </w:t>
            </w:r>
            <w:r w:rsidRPr="003E7688">
              <w:rPr>
                <w:b/>
              </w:rPr>
              <w:t>Overview of the Day</w:t>
            </w:r>
          </w:p>
          <w:p w14:paraId="057BEAB6" w14:textId="77777777" w:rsidR="00AE5F20" w:rsidRDefault="009F4C59" w:rsidP="0027492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50CF3">
              <w:rPr>
                <w:b/>
              </w:rPr>
              <w:t>Member Changes</w:t>
            </w:r>
            <w:r w:rsidR="009F3678">
              <w:rPr>
                <w:b/>
              </w:rPr>
              <w:t xml:space="preserve"> &amp; Roll Call</w:t>
            </w:r>
          </w:p>
          <w:p w14:paraId="7DE7F898" w14:textId="77777777" w:rsidR="00F37376" w:rsidRPr="00274923" w:rsidRDefault="00F37376" w:rsidP="00726AA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738CD10" w14:textId="77777777" w:rsidR="00FC5D2C" w:rsidRDefault="00D77FF6" w:rsidP="00491033">
            <w:r>
              <w:t>Abel Coombs</w:t>
            </w:r>
            <w:r w:rsidR="009F3678">
              <w:t xml:space="preserve">, </w:t>
            </w:r>
            <w:r w:rsidR="00FC5D2C">
              <w:t>Beth Lattone</w:t>
            </w:r>
            <w:r w:rsidR="009F3678">
              <w:t>, &amp; Jim DeLung</w:t>
            </w:r>
          </w:p>
          <w:p w14:paraId="691FC3BD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02A51D34" w14:textId="77777777" w:rsidR="00FC5D2C" w:rsidRPr="00127D1B" w:rsidRDefault="00FC5D2C" w:rsidP="00491033"/>
        </w:tc>
      </w:tr>
      <w:tr w:rsidR="00451E7D" w:rsidRPr="00127D1B" w14:paraId="2F9A02FA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9D1ACE0" w14:textId="77777777" w:rsidR="00451E7D" w:rsidRDefault="00451E7D" w:rsidP="00726AA0">
            <w:r>
              <w:t>9:15 – 9:20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BE1D9A8" w14:textId="77777777" w:rsidR="00451E7D" w:rsidRPr="00275974" w:rsidRDefault="00C362EB" w:rsidP="00275974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>
              <w:rPr>
                <w:b/>
              </w:rPr>
              <w:t>October</w:t>
            </w:r>
            <w:r w:rsidR="00451E7D" w:rsidRPr="00275974">
              <w:rPr>
                <w:b/>
              </w:rPr>
              <w:t xml:space="preserve"> 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267B20F" w14:textId="77777777" w:rsidR="00451E7D" w:rsidRDefault="00451E7D" w:rsidP="00F9670B">
            <w:r>
              <w:t>Jim DeLung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F26D3DA" w14:textId="5A169CFF" w:rsidR="00451E7D" w:rsidRDefault="0029008E" w:rsidP="00F9670B">
            <w:r>
              <w:t>Minutes approved.</w:t>
            </w:r>
          </w:p>
        </w:tc>
      </w:tr>
      <w:tr w:rsidR="00486002" w:rsidRPr="00127D1B" w14:paraId="63A4281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4270EDD0" w14:textId="77777777" w:rsidR="00486002" w:rsidRDefault="002A0145" w:rsidP="00627585">
            <w:r>
              <w:t>9:2</w:t>
            </w:r>
            <w:r w:rsidR="00451E7D">
              <w:t>0</w:t>
            </w:r>
            <w:r w:rsidR="00941D40">
              <w:t xml:space="preserve"> </w:t>
            </w:r>
            <w:r w:rsidR="002A4896">
              <w:t xml:space="preserve"> </w:t>
            </w:r>
            <w:r w:rsidR="00A02FA6">
              <w:t>–</w:t>
            </w:r>
            <w:r w:rsidR="002A4896">
              <w:t xml:space="preserve"> </w:t>
            </w:r>
            <w:r w:rsidR="00726AA0">
              <w:t>1</w:t>
            </w:r>
            <w:r w:rsidR="000B0150">
              <w:t>0:00</w:t>
            </w:r>
            <w:r w:rsidR="00B15FE6">
              <w:t xml:space="preserve"> A</w:t>
            </w:r>
            <w:r w:rsidR="00A02FA6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16018DC" w14:textId="77777777" w:rsidR="00A02FA6" w:rsidRPr="000E02D7" w:rsidRDefault="00726AA0" w:rsidP="00ED1D7F">
            <w:pPr>
              <w:pStyle w:val="ListParagraph"/>
              <w:numPr>
                <w:ilvl w:val="0"/>
                <w:numId w:val="24"/>
              </w:numPr>
              <w:ind w:left="336"/>
              <w:rPr>
                <w:b/>
              </w:rPr>
            </w:pPr>
            <w:r w:rsidRPr="00FA1685">
              <w:rPr>
                <w:b/>
              </w:rPr>
              <w:t>Bulletin Board Review</w:t>
            </w:r>
            <w:r w:rsidR="00F366E6">
              <w:rPr>
                <w:b/>
              </w:rPr>
              <w:t xml:space="preserve">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EA670A9" w14:textId="77777777" w:rsidR="00486002" w:rsidRDefault="00726AA0" w:rsidP="00F9670B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23CDAD7" w14:textId="531EA277" w:rsidR="00486002" w:rsidRDefault="00486002" w:rsidP="00F9670B"/>
        </w:tc>
      </w:tr>
      <w:tr w:rsidR="000B0150" w:rsidRPr="00127D1B" w14:paraId="2A375AD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BA21CB2" w14:textId="77777777" w:rsidR="000B0150" w:rsidRPr="00941D40" w:rsidRDefault="000B0150" w:rsidP="00627585">
            <w:r>
              <w:t>10:00 – 10:30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533B08F" w14:textId="77777777" w:rsidR="000B0150" w:rsidRDefault="000B0150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LIT 258, Latinx Literature, GT Nomination Presentation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B0913E6" w14:textId="77777777" w:rsidR="000B0150" w:rsidRPr="00941D40" w:rsidRDefault="000B0150" w:rsidP="00F9670B"/>
        </w:tc>
        <w:tc>
          <w:tcPr>
            <w:tcW w:w="1041" w:type="pct"/>
            <w:tcBorders>
              <w:bottom w:val="single" w:sz="4" w:space="0" w:color="auto"/>
            </w:tcBorders>
          </w:tcPr>
          <w:p w14:paraId="164D3001" w14:textId="77777777" w:rsidR="000B0150" w:rsidRDefault="000B0150" w:rsidP="00F9670B"/>
        </w:tc>
      </w:tr>
      <w:tr w:rsidR="000B0150" w:rsidRPr="00127D1B" w14:paraId="069488D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8A5116C" w14:textId="77777777" w:rsidR="000B0150" w:rsidRPr="00941D40" w:rsidRDefault="000B0150" w:rsidP="00627585">
            <w:r>
              <w:t>10:30 – 11:30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F9A26DD" w14:textId="77777777" w:rsidR="000B0150" w:rsidRDefault="000B0150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Bulletin Board Review - Continued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7D1C2D4" w14:textId="77777777" w:rsidR="000B0150" w:rsidRPr="00941D40" w:rsidRDefault="000B0150" w:rsidP="00F9670B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25D5398" w14:textId="174FE1EB" w:rsidR="000B0150" w:rsidRDefault="00F738B1" w:rsidP="00F9670B">
            <w:r>
              <w:t xml:space="preserve">In light of our BCT prefix discussion, Brian Wheeler and Denise Mosher discussed the possibility of RTV changing their title from Radio and Television to Broadcast and Electronic Media. </w:t>
            </w:r>
            <w:r w:rsidR="005E49E6">
              <w:t>Brian will follow-up with Denise about submitting the appropriate documentation for this potential change.</w:t>
            </w:r>
          </w:p>
          <w:p w14:paraId="2DB00635" w14:textId="77777777" w:rsidR="005E49E6" w:rsidRDefault="005E49E6" w:rsidP="00F9670B"/>
          <w:p w14:paraId="42D2C0A5" w14:textId="77777777" w:rsidR="005E49E6" w:rsidRDefault="005E49E6" w:rsidP="00F9670B">
            <w:r>
              <w:t>Bulletin Board review was concluded at noon.</w:t>
            </w:r>
          </w:p>
          <w:p w14:paraId="052C10FE" w14:textId="4E3E3060" w:rsidR="005E49E6" w:rsidRDefault="005E49E6" w:rsidP="00F9670B"/>
        </w:tc>
      </w:tr>
      <w:tr w:rsidR="00F62AB7" w:rsidRPr="00127D1B" w14:paraId="7D0E5745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B51514F" w14:textId="77777777" w:rsidR="00F62AB7" w:rsidRPr="00941D40" w:rsidRDefault="007A5C07" w:rsidP="00627585">
            <w:r w:rsidRPr="00941D40">
              <w:t>1</w:t>
            </w:r>
            <w:r w:rsidR="004758E2">
              <w:t>1</w:t>
            </w:r>
            <w:r w:rsidR="000B0150">
              <w:t>:30</w:t>
            </w:r>
            <w:r w:rsidR="004758E2">
              <w:t>- 12:0</w:t>
            </w:r>
            <w:r w:rsidR="000B0150">
              <w:t>0</w:t>
            </w:r>
            <w:r w:rsidR="004758E2">
              <w:t xml:space="preserve"> P</w:t>
            </w:r>
            <w:r w:rsidRPr="00941D40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9A8EA96" w14:textId="77777777" w:rsidR="007A5C07" w:rsidRPr="00941D40" w:rsidRDefault="004C7899" w:rsidP="007A5C0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STAAs Fall Review</w:t>
            </w:r>
          </w:p>
          <w:p w14:paraId="703C60BE" w14:textId="77777777" w:rsidR="00121D94" w:rsidRPr="005F27C3" w:rsidRDefault="005F27C3" w:rsidP="005F27C3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Pre-Requisite/Co-requisite/SAI form</w:t>
            </w:r>
          </w:p>
          <w:p w14:paraId="57585A93" w14:textId="77777777" w:rsidR="0063273F" w:rsidRPr="00444F8F" w:rsidRDefault="00444F8F" w:rsidP="00444F8F">
            <w:pPr>
              <w:pStyle w:val="ListParagraph"/>
              <w:numPr>
                <w:ilvl w:val="0"/>
                <w:numId w:val="24"/>
              </w:numPr>
              <w:ind w:left="336" w:hanging="336"/>
              <w:rPr>
                <w:b/>
              </w:rPr>
            </w:pPr>
            <w:r>
              <w:rPr>
                <w:b/>
              </w:rPr>
              <w:t>Prior Learning Assessment (</w:t>
            </w:r>
            <w:r w:rsidR="004C7899" w:rsidRPr="00444F8F">
              <w:rPr>
                <w:b/>
              </w:rPr>
              <w:t>PLA</w:t>
            </w:r>
            <w:r>
              <w:rPr>
                <w:b/>
              </w:rPr>
              <w:t>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397957D" w14:textId="77777777" w:rsidR="00F62AB7" w:rsidRPr="00941D40" w:rsidRDefault="00CC5F6E" w:rsidP="00F9670B">
            <w:r w:rsidRPr="00941D40">
              <w:t>Danen Jobe</w:t>
            </w:r>
            <w:r w:rsidR="004758E2">
              <w:t xml:space="preserve"> 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F306194" w14:textId="77777777" w:rsidR="00235B1D" w:rsidRDefault="00785045" w:rsidP="00F9670B">
            <w:r>
              <w:t xml:space="preserve">These updates occurred in the afternoon, close to 1:30 PM. </w:t>
            </w:r>
            <w:r w:rsidR="00C1423A">
              <w:t xml:space="preserve">Danen described </w:t>
            </w:r>
            <w:r>
              <w:t xml:space="preserve">some delays related to STAA review. </w:t>
            </w:r>
          </w:p>
          <w:p w14:paraId="232F3E9E" w14:textId="77777777" w:rsidR="00235B1D" w:rsidRDefault="00235B1D" w:rsidP="00F9670B"/>
          <w:p w14:paraId="25347AFE" w14:textId="2525BB4F" w:rsidR="00235B1D" w:rsidRDefault="00785045" w:rsidP="00F9670B">
            <w:r>
              <w:t xml:space="preserve">Denise shared the pre-req/co-req/SAI form and confirmed it may be found on the Faculty Vault. </w:t>
            </w:r>
            <w:r w:rsidR="00235B1D">
              <w:t xml:space="preserve">Mike Anderson mentioned an error message when attempting to access the form. Denise will work on resolving the error. </w:t>
            </w:r>
            <w:r w:rsidR="00BB6AB8">
              <w:t xml:space="preserve">Denise confirmed the form was designed to serve as a submission form, not an information-gathering form. Kathy Mennen explained her information-gathering approach as a discipline chair. Danen </w:t>
            </w:r>
            <w:r w:rsidR="00235B1D">
              <w:t xml:space="preserve">agreed information-gathering documentation is helpful but does not necessarily need to be submitted to CCCS. </w:t>
            </w:r>
            <w:r>
              <w:t xml:space="preserve">Danen </w:t>
            </w:r>
            <w:r w:rsidR="00BB6AB8">
              <w:t xml:space="preserve">will update SFCC next month about how disciplines may handle disagreement within their group when working on common pre-reqs. </w:t>
            </w:r>
          </w:p>
          <w:p w14:paraId="0050B2BC" w14:textId="77777777" w:rsidR="00235B1D" w:rsidRDefault="00235B1D" w:rsidP="00F9670B"/>
          <w:p w14:paraId="53D77D8D" w14:textId="695F190B" w:rsidR="00785045" w:rsidRDefault="00785045" w:rsidP="00F9670B">
            <w:r>
              <w:t>Danen confirmed our work with PLA is establishing statewide standards, preventing any motivation for students to “shop around.”</w:t>
            </w:r>
          </w:p>
          <w:p w14:paraId="194EBF51" w14:textId="2A27CC5B" w:rsidR="00785045" w:rsidRDefault="00785045" w:rsidP="00785045"/>
        </w:tc>
      </w:tr>
      <w:tr w:rsidR="004758E2" w:rsidRPr="00127D1B" w14:paraId="7B3E47A9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A36F1E5" w14:textId="77777777" w:rsidR="004758E2" w:rsidRDefault="004758E2" w:rsidP="00726AA0">
            <w:r>
              <w:t>12:00 – 1:00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8EAB38A" w14:textId="77777777" w:rsidR="004758E2" w:rsidRDefault="004758E2" w:rsidP="002B40F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EF66456" w14:textId="77777777" w:rsidR="004758E2" w:rsidRDefault="004758E2" w:rsidP="00726AA0"/>
        </w:tc>
        <w:tc>
          <w:tcPr>
            <w:tcW w:w="1041" w:type="pct"/>
            <w:tcBorders>
              <w:bottom w:val="single" w:sz="4" w:space="0" w:color="auto"/>
            </w:tcBorders>
          </w:tcPr>
          <w:p w14:paraId="4D7421B7" w14:textId="392AD84A" w:rsidR="004758E2" w:rsidRDefault="005E49E6" w:rsidP="00726AA0">
            <w:r>
              <w:t>12:00 – 12:30 PM</w:t>
            </w:r>
          </w:p>
        </w:tc>
      </w:tr>
      <w:tr w:rsidR="002B40FB" w:rsidRPr="00127D1B" w14:paraId="2A57A892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F502AF6" w14:textId="77777777" w:rsidR="002B40FB" w:rsidRPr="00941D40" w:rsidRDefault="002C5CED" w:rsidP="00726AA0">
            <w:r>
              <w:t>1:00 – 1:15</w:t>
            </w:r>
            <w:r w:rsidR="004758E2">
              <w:t xml:space="preserve"> P</w:t>
            </w:r>
            <w:r w:rsidR="002B40FB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18CEFEA" w14:textId="77777777" w:rsidR="00D24C5D" w:rsidRPr="00941D40" w:rsidRDefault="005F27C3" w:rsidP="002B40F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Discipline Chair Recap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6DCC7F6" w14:textId="77777777" w:rsidR="002B40FB" w:rsidRPr="00941D40" w:rsidRDefault="005F27C3" w:rsidP="00726AA0">
            <w:r>
              <w:t>Abel Coombs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4E43019" w14:textId="124A819F" w:rsidR="002B40FB" w:rsidRDefault="0048269D" w:rsidP="00726AA0">
            <w:r>
              <w:t>Beth Lattone and Abel summarized the discipline chair training. Abel is hoping we will have a high rate of discipline chair retention for next year.</w:t>
            </w:r>
          </w:p>
          <w:p w14:paraId="0EF00E0C" w14:textId="5C84FCD4" w:rsidR="0048269D" w:rsidRDefault="0048269D" w:rsidP="00726AA0"/>
        </w:tc>
      </w:tr>
      <w:tr w:rsidR="00726AA0" w:rsidRPr="00127D1B" w14:paraId="0DDC80F7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FEAA414" w14:textId="77777777" w:rsidR="00726AA0" w:rsidRPr="00941D40" w:rsidRDefault="002C5CED" w:rsidP="00726AA0">
            <w:r>
              <w:t>1:15 – 1</w:t>
            </w:r>
            <w:r w:rsidR="00B15FE6" w:rsidRPr="00941D40">
              <w:t>:</w:t>
            </w:r>
            <w:r>
              <w:t>30 P</w:t>
            </w:r>
            <w:r w:rsidR="00B15FE6" w:rsidRPr="00941D40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7A59890" w14:textId="77777777" w:rsidR="00CC5F6E" w:rsidRPr="00941D40" w:rsidRDefault="00D13666" w:rsidP="00CC5F6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41D40">
              <w:rPr>
                <w:b/>
              </w:rPr>
              <w:t>GE Council Update</w:t>
            </w:r>
          </w:p>
          <w:p w14:paraId="56DAAB8C" w14:textId="77777777" w:rsidR="00726AA0" w:rsidRPr="00941D40" w:rsidRDefault="00726AA0" w:rsidP="00726AA0">
            <w:pPr>
              <w:pStyle w:val="ListParagraph"/>
              <w:tabs>
                <w:tab w:val="left" w:pos="-119"/>
              </w:tabs>
              <w:ind w:left="360"/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DF3EE88" w14:textId="77777777" w:rsidR="00726AA0" w:rsidRPr="00941D40" w:rsidRDefault="00D13666" w:rsidP="00726AA0">
            <w:r w:rsidRPr="00941D40"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C76610F" w14:textId="77777777" w:rsidR="00726AA0" w:rsidRDefault="0048269D" w:rsidP="00726AA0">
            <w:r>
              <w:t>Carol summarized some of the internal discussions at the last GE Council meeting. Carol confirmed there were not any updates on actionable items.</w:t>
            </w:r>
          </w:p>
          <w:p w14:paraId="321294A0" w14:textId="5F3DAF2E" w:rsidR="0048269D" w:rsidRDefault="0048269D" w:rsidP="00726AA0"/>
        </w:tc>
      </w:tr>
      <w:tr w:rsidR="00726AA0" w:rsidRPr="00127D1B" w14:paraId="5009E04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F4C381B" w14:textId="77777777" w:rsidR="00726AA0" w:rsidRPr="00941D40" w:rsidRDefault="002C5CED" w:rsidP="00B15FE6">
            <w:r>
              <w:t>1</w:t>
            </w:r>
            <w:r w:rsidR="00021350" w:rsidRPr="00941D40">
              <w:t>:3</w:t>
            </w:r>
            <w:r>
              <w:t>0</w:t>
            </w:r>
            <w:r w:rsidR="00726AA0" w:rsidRPr="00941D40">
              <w:t xml:space="preserve">– </w:t>
            </w:r>
            <w:r>
              <w:t>1</w:t>
            </w:r>
            <w:r w:rsidR="0063273F" w:rsidRPr="00941D40">
              <w:t>:50</w:t>
            </w:r>
            <w:r>
              <w:t xml:space="preserve"> P</w:t>
            </w:r>
            <w:r w:rsidR="00726AA0" w:rsidRPr="00941D40">
              <w:t>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A113C61" w14:textId="77777777" w:rsidR="00726AA0" w:rsidRDefault="008A2803" w:rsidP="00941D4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Proposed Topical Outline Titling</w:t>
            </w:r>
          </w:p>
          <w:p w14:paraId="5245FD2D" w14:textId="77777777" w:rsidR="00390493" w:rsidRDefault="00390493" w:rsidP="00390493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* RECOMMENDED TOPICAL OUTLINE – Default</w:t>
            </w:r>
          </w:p>
          <w:p w14:paraId="620E7A11" w14:textId="77777777" w:rsidR="00390493" w:rsidRPr="004030F1" w:rsidRDefault="00390493" w:rsidP="00390493">
            <w:pPr>
              <w:pStyle w:val="ListParagraph"/>
              <w:ind w:left="360"/>
            </w:pPr>
            <w:r w:rsidRPr="004030F1">
              <w:t>* If using REQUIRED, can RECOMMENED still be used as another subcategory?</w:t>
            </w:r>
          </w:p>
          <w:p w14:paraId="606DCC65" w14:textId="77777777" w:rsidR="00390493" w:rsidRDefault="00390493" w:rsidP="00941D4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Referencing course numbers within course description.</w:t>
            </w:r>
          </w:p>
          <w:p w14:paraId="6F471FF2" w14:textId="77777777" w:rsidR="007B1B46" w:rsidRPr="004030F1" w:rsidRDefault="004C7899" w:rsidP="004C7899">
            <w:pPr>
              <w:pStyle w:val="ListParagraph"/>
              <w:ind w:left="360"/>
            </w:pPr>
            <w:r>
              <w:rPr>
                <w:b/>
              </w:rPr>
              <w:t xml:space="preserve">* </w:t>
            </w:r>
            <w:r w:rsidR="005F27C3" w:rsidRPr="004030F1">
              <w:t>Informational-Math</w:t>
            </w:r>
          </w:p>
          <w:p w14:paraId="16A17E47" w14:textId="77777777" w:rsidR="00390493" w:rsidRPr="004030F1" w:rsidRDefault="00390493" w:rsidP="004C7899">
            <w:pPr>
              <w:pStyle w:val="ListParagraph"/>
              <w:ind w:left="360"/>
            </w:pPr>
            <w:r w:rsidRPr="004030F1">
              <w:t>* Example:</w:t>
            </w:r>
          </w:p>
          <w:p w14:paraId="4C762AE8" w14:textId="77777777" w:rsidR="00390493" w:rsidRPr="004030F1" w:rsidRDefault="00390493" w:rsidP="00390493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 w:rsidRPr="004030F1">
              <w:rPr>
                <w:rFonts w:ascii="Calibri" w:hAnsi="Calibri" w:cs="Calibri"/>
                <w:bCs/>
                <w:color w:val="212121"/>
              </w:rPr>
              <w:t xml:space="preserve">                Course Description</w:t>
            </w:r>
          </w:p>
          <w:p w14:paraId="6C58DA33" w14:textId="77777777" w:rsidR="00390493" w:rsidRDefault="00390493" w:rsidP="00390493">
            <w:pPr>
              <w:pStyle w:val="NormalWeb"/>
              <w:shd w:val="clear" w:color="auto" w:fill="FFFFFF"/>
              <w:rPr>
                <w:rFonts w:ascii="Verdana" w:hAnsi="Verdana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This course...</w:t>
            </w:r>
          </w:p>
          <w:p w14:paraId="27B7C127" w14:textId="77777777" w:rsidR="00390493" w:rsidRDefault="00390493" w:rsidP="00390493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Supports skill development necessary for success in MAT103: Math for Clinical Calculations. </w:t>
            </w:r>
          </w:p>
          <w:p w14:paraId="4F79BAED" w14:textId="77777777" w:rsidR="00390493" w:rsidRPr="00390493" w:rsidRDefault="00390493" w:rsidP="00390493">
            <w:pPr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C04F410" w14:textId="04F48636" w:rsidR="00726AA0" w:rsidRPr="00941D40" w:rsidRDefault="005F27C3" w:rsidP="00726AA0">
            <w:r>
              <w:t>A</w:t>
            </w:r>
            <w:r w:rsidR="00390493">
              <w:t xml:space="preserve">bel Coombs, </w:t>
            </w:r>
            <w:r>
              <w:t>Becky Young</w:t>
            </w:r>
            <w:r w:rsidR="00390493">
              <w:t xml:space="preserve">, Tammi </w:t>
            </w:r>
            <w:r w:rsidR="0048269D">
              <w:t>Spicer-Dormuth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15C49E8" w14:textId="3459D3F2" w:rsidR="005A4221" w:rsidRDefault="0048269D" w:rsidP="00726AA0">
            <w:r>
              <w:t xml:space="preserve">Tammi </w:t>
            </w:r>
            <w:r w:rsidR="00836C29">
              <w:t>described the Math discipline group perspective on the required and recommended topical outline scenario. Becky Young and Denise Mosher discussed the timing of potential changes.</w:t>
            </w:r>
            <w:r w:rsidR="0012488D">
              <w:t xml:space="preserve"> Carol Kuper provided additional context specific to the Math discipline. </w:t>
            </w:r>
            <w:r w:rsidR="005A4221">
              <w:t>At the end of the discussion, Abel confirmed there will be no changes to the current policy – recommended is the default but when a topical outline is required, all topical outline items are required. (This summary was provided in the Zoom chat and no edits were proposed.)</w:t>
            </w:r>
          </w:p>
          <w:p w14:paraId="7524B730" w14:textId="1C94A932" w:rsidR="005A4221" w:rsidRDefault="005A4221" w:rsidP="00726AA0"/>
          <w:p w14:paraId="642694E4" w14:textId="6858D662" w:rsidR="00C1423A" w:rsidRDefault="00C1423A" w:rsidP="00726AA0">
            <w:r>
              <w:t>Two motions were passed in relation to the course description conversation:</w:t>
            </w:r>
          </w:p>
          <w:p w14:paraId="033B0D70" w14:textId="77777777" w:rsidR="00C1423A" w:rsidRDefault="00C1423A" w:rsidP="00726AA0"/>
          <w:p w14:paraId="77B93453" w14:textId="542A17ED" w:rsidR="00C1423A" w:rsidRDefault="00C1423A" w:rsidP="00C1423A">
            <w:pPr>
              <w:pStyle w:val="ListParagraph"/>
              <w:numPr>
                <w:ilvl w:val="0"/>
                <w:numId w:val="25"/>
              </w:numPr>
            </w:pPr>
            <w:r w:rsidRPr="00C1423A">
              <w:t>Co-reqs can reference other courses in CCNS within the course description.</w:t>
            </w:r>
          </w:p>
          <w:p w14:paraId="6DE4C346" w14:textId="77777777" w:rsidR="00C1423A" w:rsidRPr="00C1423A" w:rsidRDefault="00C1423A" w:rsidP="00C1423A">
            <w:pPr>
              <w:pStyle w:val="ListParagraph"/>
            </w:pPr>
          </w:p>
          <w:p w14:paraId="17F8063A" w14:textId="77777777" w:rsidR="005A4221" w:rsidRPr="00C1423A" w:rsidRDefault="00C1423A" w:rsidP="00C1423A">
            <w:pPr>
              <w:pStyle w:val="ListParagraph"/>
              <w:numPr>
                <w:ilvl w:val="0"/>
                <w:numId w:val="25"/>
              </w:numPr>
              <w:rPr>
                <w:highlight w:val="lightGray"/>
              </w:rPr>
            </w:pPr>
            <w:r w:rsidRPr="00C1423A">
              <w:t>When referencing other courses, co-reqs should only reference the name and NOT include the number.</w:t>
            </w:r>
          </w:p>
          <w:p w14:paraId="21139459" w14:textId="77777777" w:rsidR="00C1423A" w:rsidRPr="00C1423A" w:rsidRDefault="00C1423A" w:rsidP="00C1423A">
            <w:pPr>
              <w:pStyle w:val="ListParagraph"/>
              <w:rPr>
                <w:highlight w:val="lightGray"/>
              </w:rPr>
            </w:pPr>
          </w:p>
          <w:p w14:paraId="3513B4BF" w14:textId="7C244F02" w:rsidR="00C1423A" w:rsidRPr="00C1423A" w:rsidRDefault="00C1423A" w:rsidP="00C1423A">
            <w:pPr>
              <w:pStyle w:val="ListParagraph"/>
              <w:rPr>
                <w:highlight w:val="lightGray"/>
              </w:rPr>
            </w:pPr>
          </w:p>
        </w:tc>
      </w:tr>
      <w:tr w:rsidR="00726AA0" w:rsidRPr="00127D1B" w14:paraId="5DFD893E" w14:textId="77777777" w:rsidTr="006679D1">
        <w:trPr>
          <w:trHeight w:val="503"/>
        </w:trPr>
        <w:tc>
          <w:tcPr>
            <w:tcW w:w="770" w:type="pct"/>
          </w:tcPr>
          <w:p w14:paraId="25EEA671" w14:textId="77777777" w:rsidR="00726AA0" w:rsidRDefault="0058236E" w:rsidP="00726AA0">
            <w:r>
              <w:t>1</w:t>
            </w:r>
            <w:r w:rsidR="0063273F">
              <w:t>:50</w:t>
            </w:r>
            <w:r>
              <w:t xml:space="preserve"> – </w:t>
            </w:r>
            <w:r w:rsidR="00B15FE6">
              <w:t>2:00</w:t>
            </w:r>
            <w:r w:rsidR="00726AA0">
              <w:t xml:space="preserve"> PM</w:t>
            </w:r>
          </w:p>
        </w:tc>
        <w:tc>
          <w:tcPr>
            <w:tcW w:w="2249" w:type="pct"/>
          </w:tcPr>
          <w:p w14:paraId="4F7406EE" w14:textId="77777777" w:rsidR="00726AA0" w:rsidRDefault="00726AA0" w:rsidP="00726AA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VP Council &amp; VP Curriculum</w:t>
            </w:r>
          </w:p>
          <w:p w14:paraId="313AB60C" w14:textId="77777777" w:rsidR="00B15FE6" w:rsidRPr="00B15FE6" w:rsidRDefault="00B15FE6" w:rsidP="009716BC">
            <w:pPr>
              <w:pStyle w:val="ListParagraph"/>
              <w:ind w:left="360"/>
            </w:pPr>
            <w:r>
              <w:t xml:space="preserve">*  </w:t>
            </w:r>
            <w:r w:rsidR="00C566B5">
              <w:t>The</w:t>
            </w:r>
            <w:r w:rsidR="009716BC">
              <w:t xml:space="preserve"> request to process the new </w:t>
            </w:r>
            <w:r w:rsidR="00C566B5">
              <w:t>ENO</w:t>
            </w:r>
            <w:r w:rsidR="009716BC">
              <w:t>, Enology, prefix is on hold.</w:t>
            </w:r>
            <w:r w:rsidR="00C566B5">
              <w:t xml:space="preserve"> </w:t>
            </w:r>
          </w:p>
        </w:tc>
        <w:tc>
          <w:tcPr>
            <w:tcW w:w="940" w:type="pct"/>
          </w:tcPr>
          <w:p w14:paraId="3466BF2E" w14:textId="77777777" w:rsidR="00726AA0" w:rsidRDefault="00726AA0" w:rsidP="00726AA0">
            <w:r>
              <w:t>Rana Brown</w:t>
            </w:r>
          </w:p>
        </w:tc>
        <w:tc>
          <w:tcPr>
            <w:tcW w:w="1041" w:type="pct"/>
          </w:tcPr>
          <w:p w14:paraId="6C41F81F" w14:textId="3CE1CC98" w:rsidR="00726AA0" w:rsidRDefault="0048269D" w:rsidP="00726AA0">
            <w:r>
              <w:t>Rana was unable to attend</w:t>
            </w:r>
            <w:r w:rsidR="00235B1D">
              <w:t>. But Rana communicated to Abel she did not have any updates to share.</w:t>
            </w:r>
          </w:p>
          <w:p w14:paraId="64C112DD" w14:textId="74473ED2" w:rsidR="0048269D" w:rsidRDefault="0048269D" w:rsidP="00726AA0"/>
        </w:tc>
      </w:tr>
      <w:tr w:rsidR="009716BC" w:rsidRPr="00127D1B" w14:paraId="006E7FF4" w14:textId="77777777" w:rsidTr="006679D1">
        <w:trPr>
          <w:trHeight w:val="503"/>
        </w:trPr>
        <w:tc>
          <w:tcPr>
            <w:tcW w:w="770" w:type="pct"/>
          </w:tcPr>
          <w:p w14:paraId="6286EB02" w14:textId="77777777" w:rsidR="009716BC" w:rsidRDefault="009716BC" w:rsidP="00726AA0"/>
        </w:tc>
        <w:tc>
          <w:tcPr>
            <w:tcW w:w="2249" w:type="pct"/>
          </w:tcPr>
          <w:p w14:paraId="6CF2A39C" w14:textId="77777777" w:rsidR="009716BC" w:rsidRDefault="009716BC" w:rsidP="00726AA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Check out the new submission form:</w:t>
            </w:r>
          </w:p>
          <w:p w14:paraId="337B897D" w14:textId="77777777" w:rsidR="009716BC" w:rsidRPr="00B430A6" w:rsidRDefault="00B430A6" w:rsidP="009716BC">
            <w:pPr>
              <w:pStyle w:val="ListParagraph"/>
              <w:ind w:left="360"/>
            </w:pPr>
            <w:r w:rsidRPr="00B430A6">
              <w:t>Getting ready to push the new submission form and numbers into CourseLeaf production.</w:t>
            </w:r>
          </w:p>
          <w:p w14:paraId="255656F4" w14:textId="77777777" w:rsidR="00B430A6" w:rsidRDefault="00B430A6" w:rsidP="009716BC">
            <w:pPr>
              <w:pStyle w:val="ListParagraph"/>
              <w:ind w:left="360"/>
              <w:rPr>
                <w:b/>
              </w:rPr>
            </w:pPr>
          </w:p>
          <w:p w14:paraId="7C52A09C" w14:textId="77777777" w:rsidR="00B430A6" w:rsidRDefault="00B430A6" w:rsidP="00B430A6">
            <w:pPr>
              <w:ind w:left="66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TEST Site: </w:t>
            </w:r>
          </w:p>
          <w:p w14:paraId="08E875F0" w14:textId="77777777" w:rsidR="00B430A6" w:rsidRDefault="00176048" w:rsidP="00B430A6">
            <w:pPr>
              <w:ind w:left="66"/>
            </w:pPr>
            <w:hyperlink r:id="rId8" w:history="1">
              <w:r w:rsidR="00B430A6">
                <w:rPr>
                  <w:rStyle w:val="Hyperlink"/>
                </w:rPr>
                <w:t>https://cccs-test.courseleaf.com/courseadmin</w:t>
              </w:r>
            </w:hyperlink>
            <w:r w:rsidR="00B430A6">
              <w:t xml:space="preserve"> (Courseadmin Form)</w:t>
            </w:r>
          </w:p>
          <w:p w14:paraId="59013601" w14:textId="77777777" w:rsidR="00B430A6" w:rsidRDefault="00176048" w:rsidP="00B430A6">
            <w:pPr>
              <w:ind w:left="66"/>
            </w:pPr>
            <w:hyperlink r:id="rId9" w:history="1">
              <w:r w:rsidR="00B430A6">
                <w:rPr>
                  <w:rStyle w:val="Hyperlink"/>
                </w:rPr>
                <w:t>https://cccs-test.courseleaf.com/miscadmin</w:t>
              </w:r>
            </w:hyperlink>
            <w:r w:rsidR="00B430A6">
              <w:t xml:space="preserve"> (New Prefix Request)</w:t>
            </w:r>
          </w:p>
          <w:p w14:paraId="1E819896" w14:textId="77777777" w:rsidR="00B430A6" w:rsidRDefault="00B430A6" w:rsidP="00B430A6">
            <w:pPr>
              <w:ind w:left="2880"/>
              <w:rPr>
                <w:u w:val="single"/>
              </w:rPr>
            </w:pPr>
          </w:p>
          <w:p w14:paraId="6CC76C42" w14:textId="77777777" w:rsidR="00B430A6" w:rsidRDefault="00B430A6" w:rsidP="00B430A6">
            <w:pPr>
              <w:ind w:left="66"/>
              <w:rPr>
                <w:u w:val="single"/>
              </w:rPr>
            </w:pPr>
            <w:r>
              <w:rPr>
                <w:u w:val="single"/>
              </w:rPr>
              <w:t>Login information for the TEST site:</w:t>
            </w:r>
          </w:p>
          <w:p w14:paraId="399121E7" w14:textId="77777777" w:rsidR="00B430A6" w:rsidRDefault="00B430A6" w:rsidP="00B430A6">
            <w:pPr>
              <w:ind w:left="66"/>
              <w:rPr>
                <w:u w:val="single"/>
              </w:rPr>
            </w:pPr>
            <w:r>
              <w:rPr>
                <w:u w:val="single"/>
              </w:rPr>
              <w:t xml:space="preserve">Admin - </w:t>
            </w:r>
          </w:p>
          <w:p w14:paraId="0FCE7390" w14:textId="77777777" w:rsidR="00B430A6" w:rsidRDefault="00B430A6" w:rsidP="00B430A6">
            <w:pPr>
              <w:ind w:left="876"/>
            </w:pPr>
            <w:r>
              <w:t>User id: cccs-admin </w:t>
            </w:r>
          </w:p>
          <w:p w14:paraId="7E340A37" w14:textId="77777777" w:rsidR="00B430A6" w:rsidRDefault="00B430A6" w:rsidP="00B430A6">
            <w:pPr>
              <w:ind w:left="876"/>
            </w:pPr>
            <w:r>
              <w:t>Password: admin</w:t>
            </w:r>
          </w:p>
          <w:p w14:paraId="2D78D4F2" w14:textId="77777777" w:rsidR="00B430A6" w:rsidRDefault="00B430A6" w:rsidP="00B430A6">
            <w:pPr>
              <w:ind w:left="2880"/>
            </w:pPr>
          </w:p>
          <w:p w14:paraId="0F8E1039" w14:textId="77777777" w:rsidR="00B430A6" w:rsidRDefault="00B430A6" w:rsidP="00B430A6">
            <w:pPr>
              <w:ind w:left="876"/>
              <w:rPr>
                <w:u w:val="single"/>
              </w:rPr>
            </w:pPr>
            <w:r>
              <w:rPr>
                <w:u w:val="single"/>
              </w:rPr>
              <w:t>User –</w:t>
            </w:r>
          </w:p>
          <w:p w14:paraId="5811190C" w14:textId="77777777" w:rsidR="00B430A6" w:rsidRDefault="00B430A6" w:rsidP="00B430A6">
            <w:pPr>
              <w:ind w:left="876"/>
            </w:pPr>
            <w:r>
              <w:t>User id: cccs-user</w:t>
            </w:r>
          </w:p>
          <w:p w14:paraId="22FABFFF" w14:textId="77777777" w:rsidR="00B430A6" w:rsidRDefault="00B430A6" w:rsidP="00B430A6">
            <w:pPr>
              <w:ind w:left="876"/>
            </w:pPr>
            <w:r>
              <w:t>Password: user</w:t>
            </w:r>
          </w:p>
          <w:p w14:paraId="08A45CED" w14:textId="77777777" w:rsidR="00B430A6" w:rsidRDefault="00B430A6" w:rsidP="009716B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940" w:type="pct"/>
          </w:tcPr>
          <w:p w14:paraId="248DA7EC" w14:textId="77777777" w:rsidR="009716BC" w:rsidRDefault="009716BC" w:rsidP="00726AA0"/>
        </w:tc>
        <w:tc>
          <w:tcPr>
            <w:tcW w:w="1041" w:type="pct"/>
          </w:tcPr>
          <w:p w14:paraId="24420CD6" w14:textId="77777777" w:rsidR="009716BC" w:rsidRDefault="0048269D" w:rsidP="00726AA0">
            <w:r>
              <w:t>Denise Mosher</w:t>
            </w:r>
            <w:r w:rsidR="00BB6AB8">
              <w:t xml:space="preserve"> encouraged SFCC members to use our access to the test environment.</w:t>
            </w:r>
          </w:p>
          <w:p w14:paraId="537B5765" w14:textId="77777777" w:rsidR="00235B1D" w:rsidRDefault="00235B1D" w:rsidP="00726AA0"/>
          <w:p w14:paraId="696FC892" w14:textId="6EBD5F23" w:rsidR="00235B1D" w:rsidRDefault="00235B1D" w:rsidP="00726AA0">
            <w:r>
              <w:t>Meeting adjourned at 1:55 PM.</w:t>
            </w:r>
          </w:p>
        </w:tc>
      </w:tr>
    </w:tbl>
    <w:p w14:paraId="2A2F713C" w14:textId="77777777" w:rsidR="00C362EB" w:rsidRDefault="00C362EB" w:rsidP="00C362EB">
      <w:pPr>
        <w:rPr>
          <w:rFonts w:ascii="Calibri" w:hAnsi="Calibri"/>
        </w:rPr>
      </w:pPr>
      <w:r>
        <w:t>Denise Mosher is inviting you to a scheduled Zoom meeting.</w:t>
      </w:r>
    </w:p>
    <w:p w14:paraId="7917CA1C" w14:textId="77777777" w:rsidR="00C362EB" w:rsidRDefault="00C362EB" w:rsidP="00C362EB"/>
    <w:p w14:paraId="20B18C2C" w14:textId="77777777" w:rsidR="00C362EB" w:rsidRDefault="00C362EB" w:rsidP="00C362EB">
      <w:r>
        <w:t>Topic: SFCC November Meeting</w:t>
      </w:r>
    </w:p>
    <w:p w14:paraId="565B36BF" w14:textId="77777777" w:rsidR="00C362EB" w:rsidRDefault="00C362EB" w:rsidP="00C362EB">
      <w:r>
        <w:t>Time: Nov 12, 2021 09:00 AM Mountain Time (US and Canada)</w:t>
      </w:r>
    </w:p>
    <w:p w14:paraId="04501129" w14:textId="77777777" w:rsidR="00C362EB" w:rsidRDefault="00C362EB" w:rsidP="00C362EB"/>
    <w:p w14:paraId="0EAF0839" w14:textId="77777777" w:rsidR="00C362EB" w:rsidRDefault="00C362EB" w:rsidP="00C362EB">
      <w:r>
        <w:t>Join Zoom Meeting</w:t>
      </w:r>
    </w:p>
    <w:p w14:paraId="6BDB1A44" w14:textId="77777777" w:rsidR="00C362EB" w:rsidRDefault="00176048" w:rsidP="00C362EB">
      <w:hyperlink r:id="rId10" w:history="1">
        <w:r w:rsidR="00C362EB">
          <w:rPr>
            <w:rStyle w:val="Hyperlink"/>
          </w:rPr>
          <w:t>https://us02web.zoom.us/j/89515787890</w:t>
        </w:r>
      </w:hyperlink>
    </w:p>
    <w:p w14:paraId="4F8B9F4F" w14:textId="77777777" w:rsidR="00C362EB" w:rsidRDefault="00C362EB" w:rsidP="00C362EB"/>
    <w:p w14:paraId="3A6B763C" w14:textId="77777777" w:rsidR="00C362EB" w:rsidRDefault="00C362EB" w:rsidP="00C362EB">
      <w:r>
        <w:t>Meeting ID: 895 1578 7890</w:t>
      </w:r>
    </w:p>
    <w:p w14:paraId="47A3C226" w14:textId="77777777" w:rsidR="00C362EB" w:rsidRDefault="00C362EB" w:rsidP="00C362EB">
      <w:r>
        <w:t>One tap mobile</w:t>
      </w:r>
    </w:p>
    <w:p w14:paraId="705C0A49" w14:textId="77777777" w:rsidR="00C362EB" w:rsidRDefault="00C362EB" w:rsidP="00C362EB">
      <w:r>
        <w:t>+16699009128,,89515787890# US (San Jose)</w:t>
      </w:r>
    </w:p>
    <w:p w14:paraId="16039499" w14:textId="77777777" w:rsidR="00C362EB" w:rsidRDefault="00C362EB" w:rsidP="00C362EB">
      <w:r>
        <w:t>+12532158782,,89515787890# US (Tacoma)</w:t>
      </w:r>
    </w:p>
    <w:p w14:paraId="226871A6" w14:textId="77777777" w:rsidR="00C362EB" w:rsidRDefault="00C362EB" w:rsidP="00C362EB"/>
    <w:p w14:paraId="1BDCAC66" w14:textId="77777777" w:rsidR="00C362EB" w:rsidRDefault="00C362EB" w:rsidP="00C362EB">
      <w:r>
        <w:t>Dial by your location</w:t>
      </w:r>
    </w:p>
    <w:p w14:paraId="7BCE7647" w14:textId="77777777" w:rsidR="00C362EB" w:rsidRDefault="00C362EB" w:rsidP="00C362EB">
      <w:r>
        <w:t>        +1 669 900 9128 US (San Jose)</w:t>
      </w:r>
    </w:p>
    <w:p w14:paraId="3A9C8EF5" w14:textId="77777777" w:rsidR="00C362EB" w:rsidRDefault="00C362EB" w:rsidP="00C362EB">
      <w:r>
        <w:t>        +1 253 215 8782 US (Tacoma)</w:t>
      </w:r>
    </w:p>
    <w:p w14:paraId="23252EF0" w14:textId="77777777" w:rsidR="00C362EB" w:rsidRDefault="00C362EB" w:rsidP="00C362EB">
      <w:r>
        <w:t>        +1 346 248 7799 US (Houston)</w:t>
      </w:r>
    </w:p>
    <w:p w14:paraId="6486702C" w14:textId="77777777" w:rsidR="00C362EB" w:rsidRDefault="00C362EB" w:rsidP="00C362EB">
      <w:r>
        <w:t>        +1 646 558 8656 US (New York)</w:t>
      </w:r>
    </w:p>
    <w:p w14:paraId="148A30AA" w14:textId="77777777" w:rsidR="00C362EB" w:rsidRDefault="00C362EB" w:rsidP="00C362EB">
      <w:r>
        <w:t>        +1 301 715 8592 US (Washington DC)</w:t>
      </w:r>
    </w:p>
    <w:p w14:paraId="147993B8" w14:textId="77777777" w:rsidR="00C362EB" w:rsidRDefault="00C362EB" w:rsidP="00C362EB">
      <w:r>
        <w:t>        +1 312 626 6799 US (Chicago)</w:t>
      </w:r>
    </w:p>
    <w:p w14:paraId="1724C8E5" w14:textId="77777777" w:rsidR="00C362EB" w:rsidRDefault="00C362EB" w:rsidP="00C362EB">
      <w:r>
        <w:t>Meeting ID: 895 1578 7890</w:t>
      </w:r>
    </w:p>
    <w:p w14:paraId="793BC4DE" w14:textId="77777777" w:rsidR="00C362EB" w:rsidRDefault="00C362EB" w:rsidP="00C362EB">
      <w:r>
        <w:t xml:space="preserve">Find your local number: </w:t>
      </w:r>
      <w:hyperlink r:id="rId11" w:history="1">
        <w:r>
          <w:rPr>
            <w:rStyle w:val="Hyperlink"/>
          </w:rPr>
          <w:t>https://us02web.zoom.us/u/kb9t3crrzS</w:t>
        </w:r>
      </w:hyperlink>
    </w:p>
    <w:p w14:paraId="04FC6406" w14:textId="77777777" w:rsidR="00C362EB" w:rsidRDefault="00C362EB" w:rsidP="00C362EB"/>
    <w:p w14:paraId="6195F8E5" w14:textId="77777777" w:rsidR="00F2176D" w:rsidRDefault="00F2176D" w:rsidP="00C362EB"/>
    <w:sectPr w:rsidR="00F2176D" w:rsidSect="00E0060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CA84A" w14:textId="77777777" w:rsidR="00EF7FAC" w:rsidRDefault="00EF7FAC">
      <w:r>
        <w:separator/>
      </w:r>
    </w:p>
  </w:endnote>
  <w:endnote w:type="continuationSeparator" w:id="0">
    <w:p w14:paraId="3CA2A2E1" w14:textId="77777777" w:rsidR="00EF7FAC" w:rsidRDefault="00EF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7E7D" w14:textId="77777777" w:rsidR="00537727" w:rsidRPr="00537727" w:rsidRDefault="000700F1" w:rsidP="00FD10E3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A1B18" wp14:editId="318E2CBB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CF532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9FBD" w14:textId="77777777" w:rsidR="00EF7FAC" w:rsidRDefault="00EF7FAC">
      <w:r>
        <w:separator/>
      </w:r>
    </w:p>
  </w:footnote>
  <w:footnote w:type="continuationSeparator" w:id="0">
    <w:p w14:paraId="3C0553B1" w14:textId="77777777" w:rsidR="00EF7FAC" w:rsidRDefault="00EF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71CA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4C735332" wp14:editId="7F4B9182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D5C2C" w14:textId="77777777" w:rsidR="00537727" w:rsidRDefault="00176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10529"/>
    <w:multiLevelType w:val="hybridMultilevel"/>
    <w:tmpl w:val="0864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13D4"/>
    <w:multiLevelType w:val="hybridMultilevel"/>
    <w:tmpl w:val="B0EA80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54432E"/>
    <w:multiLevelType w:val="hybridMultilevel"/>
    <w:tmpl w:val="D8ACCD2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 w15:restartNumberingAfterBreak="0">
    <w:nsid w:val="213B02C1"/>
    <w:multiLevelType w:val="hybridMultilevel"/>
    <w:tmpl w:val="C8085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6E6378"/>
    <w:multiLevelType w:val="hybridMultilevel"/>
    <w:tmpl w:val="71A8C084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" w15:restartNumberingAfterBreak="0">
    <w:nsid w:val="386D6FA2"/>
    <w:multiLevelType w:val="hybridMultilevel"/>
    <w:tmpl w:val="D520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3C5"/>
    <w:multiLevelType w:val="hybridMultilevel"/>
    <w:tmpl w:val="35A8B528"/>
    <w:lvl w:ilvl="0" w:tplc="0B146528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3" w15:restartNumberingAfterBreak="0">
    <w:nsid w:val="439A3ED5"/>
    <w:multiLevelType w:val="hybridMultilevel"/>
    <w:tmpl w:val="6AF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0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1F1E"/>
    <w:multiLevelType w:val="hybridMultilevel"/>
    <w:tmpl w:val="028CF3C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34C3"/>
    <w:multiLevelType w:val="hybridMultilevel"/>
    <w:tmpl w:val="55F88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70BD2"/>
    <w:multiLevelType w:val="hybridMultilevel"/>
    <w:tmpl w:val="588A2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2A0E"/>
    <w:multiLevelType w:val="hybridMultilevel"/>
    <w:tmpl w:val="ED2EA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A0819"/>
    <w:multiLevelType w:val="hybridMultilevel"/>
    <w:tmpl w:val="8D624E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9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18"/>
  </w:num>
  <w:num w:numId="18">
    <w:abstractNumId w:val="24"/>
  </w:num>
  <w:num w:numId="19">
    <w:abstractNumId w:val="4"/>
  </w:num>
  <w:num w:numId="20">
    <w:abstractNumId w:val="23"/>
  </w:num>
  <w:num w:numId="21">
    <w:abstractNumId w:val="20"/>
  </w:num>
  <w:num w:numId="22">
    <w:abstractNumId w:val="8"/>
  </w:num>
  <w:num w:numId="23">
    <w:abstractNumId w:val="22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07CF6"/>
    <w:rsid w:val="00021350"/>
    <w:rsid w:val="00024468"/>
    <w:rsid w:val="000379C1"/>
    <w:rsid w:val="000429FB"/>
    <w:rsid w:val="00050458"/>
    <w:rsid w:val="0005188E"/>
    <w:rsid w:val="00060466"/>
    <w:rsid w:val="000700F1"/>
    <w:rsid w:val="000707F6"/>
    <w:rsid w:val="000A07B4"/>
    <w:rsid w:val="000B0150"/>
    <w:rsid w:val="000B6E71"/>
    <w:rsid w:val="000D5271"/>
    <w:rsid w:val="000D6984"/>
    <w:rsid w:val="000E02D7"/>
    <w:rsid w:val="000E55DE"/>
    <w:rsid w:val="000F3A3D"/>
    <w:rsid w:val="00106226"/>
    <w:rsid w:val="00120428"/>
    <w:rsid w:val="00121D94"/>
    <w:rsid w:val="0012488D"/>
    <w:rsid w:val="00141D60"/>
    <w:rsid w:val="0015148F"/>
    <w:rsid w:val="0015450F"/>
    <w:rsid w:val="00176048"/>
    <w:rsid w:val="001820E8"/>
    <w:rsid w:val="001875CA"/>
    <w:rsid w:val="001960A0"/>
    <w:rsid w:val="00197BA8"/>
    <w:rsid w:val="001A5CEA"/>
    <w:rsid w:val="001D7FBD"/>
    <w:rsid w:val="001E4C65"/>
    <w:rsid w:val="001F3D87"/>
    <w:rsid w:val="00203BB7"/>
    <w:rsid w:val="0022560F"/>
    <w:rsid w:val="00226942"/>
    <w:rsid w:val="0023390A"/>
    <w:rsid w:val="00235B1D"/>
    <w:rsid w:val="00255B96"/>
    <w:rsid w:val="00260E62"/>
    <w:rsid w:val="002628BE"/>
    <w:rsid w:val="00266381"/>
    <w:rsid w:val="0026655F"/>
    <w:rsid w:val="00274923"/>
    <w:rsid w:val="00275974"/>
    <w:rsid w:val="0029008E"/>
    <w:rsid w:val="002974DD"/>
    <w:rsid w:val="002A0145"/>
    <w:rsid w:val="002A4896"/>
    <w:rsid w:val="002B40FB"/>
    <w:rsid w:val="002C5CED"/>
    <w:rsid w:val="002D342E"/>
    <w:rsid w:val="002E0EB4"/>
    <w:rsid w:val="002E3197"/>
    <w:rsid w:val="002F35E3"/>
    <w:rsid w:val="003072E0"/>
    <w:rsid w:val="00310767"/>
    <w:rsid w:val="0031382B"/>
    <w:rsid w:val="003201C8"/>
    <w:rsid w:val="00345EDA"/>
    <w:rsid w:val="00347F9B"/>
    <w:rsid w:val="003661BF"/>
    <w:rsid w:val="0036780F"/>
    <w:rsid w:val="00367AED"/>
    <w:rsid w:val="00384D19"/>
    <w:rsid w:val="00390493"/>
    <w:rsid w:val="00390B65"/>
    <w:rsid w:val="003C2429"/>
    <w:rsid w:val="003C3790"/>
    <w:rsid w:val="003D23C9"/>
    <w:rsid w:val="003E7089"/>
    <w:rsid w:val="004030F1"/>
    <w:rsid w:val="004140A5"/>
    <w:rsid w:val="004231F6"/>
    <w:rsid w:val="00431FB1"/>
    <w:rsid w:val="00432D08"/>
    <w:rsid w:val="0044107C"/>
    <w:rsid w:val="00444F8F"/>
    <w:rsid w:val="00451E7D"/>
    <w:rsid w:val="00453939"/>
    <w:rsid w:val="004576E9"/>
    <w:rsid w:val="00460028"/>
    <w:rsid w:val="004740A2"/>
    <w:rsid w:val="004750D3"/>
    <w:rsid w:val="004758E2"/>
    <w:rsid w:val="0048269D"/>
    <w:rsid w:val="00486002"/>
    <w:rsid w:val="0049238B"/>
    <w:rsid w:val="00493615"/>
    <w:rsid w:val="004A00BE"/>
    <w:rsid w:val="004C56FD"/>
    <w:rsid w:val="004C7899"/>
    <w:rsid w:val="004D2385"/>
    <w:rsid w:val="004D6AB1"/>
    <w:rsid w:val="004F0D76"/>
    <w:rsid w:val="00510567"/>
    <w:rsid w:val="00521764"/>
    <w:rsid w:val="00523DAB"/>
    <w:rsid w:val="00526E32"/>
    <w:rsid w:val="00556049"/>
    <w:rsid w:val="00581F88"/>
    <w:rsid w:val="0058236E"/>
    <w:rsid w:val="00592EFE"/>
    <w:rsid w:val="005A4221"/>
    <w:rsid w:val="005C29D5"/>
    <w:rsid w:val="005D57B7"/>
    <w:rsid w:val="005E49E6"/>
    <w:rsid w:val="005F27C3"/>
    <w:rsid w:val="00625E10"/>
    <w:rsid w:val="00627585"/>
    <w:rsid w:val="00630366"/>
    <w:rsid w:val="0063273F"/>
    <w:rsid w:val="00642CC2"/>
    <w:rsid w:val="006464CC"/>
    <w:rsid w:val="00657A6F"/>
    <w:rsid w:val="006679D1"/>
    <w:rsid w:val="00677398"/>
    <w:rsid w:val="00681062"/>
    <w:rsid w:val="00693690"/>
    <w:rsid w:val="00697172"/>
    <w:rsid w:val="006A3DD0"/>
    <w:rsid w:val="006A75F8"/>
    <w:rsid w:val="006B4D4B"/>
    <w:rsid w:val="00704735"/>
    <w:rsid w:val="00726AA0"/>
    <w:rsid w:val="00737C73"/>
    <w:rsid w:val="00760B70"/>
    <w:rsid w:val="007642A1"/>
    <w:rsid w:val="0077197D"/>
    <w:rsid w:val="00785045"/>
    <w:rsid w:val="0078762B"/>
    <w:rsid w:val="007970B1"/>
    <w:rsid w:val="007A5C07"/>
    <w:rsid w:val="007B1B46"/>
    <w:rsid w:val="007B491D"/>
    <w:rsid w:val="007C1EF4"/>
    <w:rsid w:val="007D1F4A"/>
    <w:rsid w:val="007D3528"/>
    <w:rsid w:val="007E1263"/>
    <w:rsid w:val="007E312E"/>
    <w:rsid w:val="007F130B"/>
    <w:rsid w:val="007F2752"/>
    <w:rsid w:val="00813567"/>
    <w:rsid w:val="00814E5A"/>
    <w:rsid w:val="00832FBC"/>
    <w:rsid w:val="0083360C"/>
    <w:rsid w:val="00834851"/>
    <w:rsid w:val="00836C29"/>
    <w:rsid w:val="00843434"/>
    <w:rsid w:val="00843E90"/>
    <w:rsid w:val="008467FE"/>
    <w:rsid w:val="0085197D"/>
    <w:rsid w:val="0085702F"/>
    <w:rsid w:val="00860786"/>
    <w:rsid w:val="00871342"/>
    <w:rsid w:val="00876831"/>
    <w:rsid w:val="00880553"/>
    <w:rsid w:val="008864DA"/>
    <w:rsid w:val="008878F7"/>
    <w:rsid w:val="00891801"/>
    <w:rsid w:val="0089571F"/>
    <w:rsid w:val="008972C4"/>
    <w:rsid w:val="008A2803"/>
    <w:rsid w:val="008B3551"/>
    <w:rsid w:val="008C1B31"/>
    <w:rsid w:val="008C4A3E"/>
    <w:rsid w:val="00903A05"/>
    <w:rsid w:val="009231CA"/>
    <w:rsid w:val="00925982"/>
    <w:rsid w:val="00930B88"/>
    <w:rsid w:val="00941D40"/>
    <w:rsid w:val="009423EC"/>
    <w:rsid w:val="00942F95"/>
    <w:rsid w:val="00955D6C"/>
    <w:rsid w:val="0096420F"/>
    <w:rsid w:val="0096669A"/>
    <w:rsid w:val="009716BC"/>
    <w:rsid w:val="00981286"/>
    <w:rsid w:val="00986EA5"/>
    <w:rsid w:val="0099037B"/>
    <w:rsid w:val="00993154"/>
    <w:rsid w:val="009B6CA9"/>
    <w:rsid w:val="009D4CBD"/>
    <w:rsid w:val="009D69DD"/>
    <w:rsid w:val="009E2C54"/>
    <w:rsid w:val="009F30EC"/>
    <w:rsid w:val="009F3592"/>
    <w:rsid w:val="009F3678"/>
    <w:rsid w:val="009F4C59"/>
    <w:rsid w:val="00A02FA6"/>
    <w:rsid w:val="00A05575"/>
    <w:rsid w:val="00A10361"/>
    <w:rsid w:val="00A10AE3"/>
    <w:rsid w:val="00A218A3"/>
    <w:rsid w:val="00A33355"/>
    <w:rsid w:val="00A355BE"/>
    <w:rsid w:val="00A36953"/>
    <w:rsid w:val="00A42936"/>
    <w:rsid w:val="00A50CF3"/>
    <w:rsid w:val="00A54755"/>
    <w:rsid w:val="00A747A6"/>
    <w:rsid w:val="00A8261C"/>
    <w:rsid w:val="00A82BBC"/>
    <w:rsid w:val="00A843CF"/>
    <w:rsid w:val="00A84D15"/>
    <w:rsid w:val="00A850E7"/>
    <w:rsid w:val="00A92BD6"/>
    <w:rsid w:val="00A93285"/>
    <w:rsid w:val="00AA0711"/>
    <w:rsid w:val="00AA7F28"/>
    <w:rsid w:val="00AB5025"/>
    <w:rsid w:val="00AB69F2"/>
    <w:rsid w:val="00AB734A"/>
    <w:rsid w:val="00AC1879"/>
    <w:rsid w:val="00AD4952"/>
    <w:rsid w:val="00AE24AC"/>
    <w:rsid w:val="00AE3433"/>
    <w:rsid w:val="00AE3C3F"/>
    <w:rsid w:val="00AE5F20"/>
    <w:rsid w:val="00B04FEC"/>
    <w:rsid w:val="00B06117"/>
    <w:rsid w:val="00B15FE6"/>
    <w:rsid w:val="00B430A6"/>
    <w:rsid w:val="00B46BC0"/>
    <w:rsid w:val="00B72A06"/>
    <w:rsid w:val="00B75E0A"/>
    <w:rsid w:val="00B82598"/>
    <w:rsid w:val="00B97208"/>
    <w:rsid w:val="00BA49CE"/>
    <w:rsid w:val="00BA54E9"/>
    <w:rsid w:val="00BB1AE8"/>
    <w:rsid w:val="00BB659D"/>
    <w:rsid w:val="00BB6AB8"/>
    <w:rsid w:val="00BC1765"/>
    <w:rsid w:val="00BC7D4A"/>
    <w:rsid w:val="00BE3023"/>
    <w:rsid w:val="00BE4F13"/>
    <w:rsid w:val="00C1423A"/>
    <w:rsid w:val="00C20757"/>
    <w:rsid w:val="00C21DE5"/>
    <w:rsid w:val="00C24D5E"/>
    <w:rsid w:val="00C35697"/>
    <w:rsid w:val="00C362EB"/>
    <w:rsid w:val="00C37C7C"/>
    <w:rsid w:val="00C42EFA"/>
    <w:rsid w:val="00C566B5"/>
    <w:rsid w:val="00C571CE"/>
    <w:rsid w:val="00C708A2"/>
    <w:rsid w:val="00C70C53"/>
    <w:rsid w:val="00C71EE5"/>
    <w:rsid w:val="00C76213"/>
    <w:rsid w:val="00C82FA4"/>
    <w:rsid w:val="00C84862"/>
    <w:rsid w:val="00C9761D"/>
    <w:rsid w:val="00CC09F4"/>
    <w:rsid w:val="00CC5F6E"/>
    <w:rsid w:val="00CD5F45"/>
    <w:rsid w:val="00CD684C"/>
    <w:rsid w:val="00CE41EE"/>
    <w:rsid w:val="00CE44AE"/>
    <w:rsid w:val="00CF1685"/>
    <w:rsid w:val="00CF5513"/>
    <w:rsid w:val="00D02B21"/>
    <w:rsid w:val="00D034D0"/>
    <w:rsid w:val="00D07CE7"/>
    <w:rsid w:val="00D13666"/>
    <w:rsid w:val="00D15FC9"/>
    <w:rsid w:val="00D24C5D"/>
    <w:rsid w:val="00D25A23"/>
    <w:rsid w:val="00D25EBB"/>
    <w:rsid w:val="00D419DF"/>
    <w:rsid w:val="00D45B0E"/>
    <w:rsid w:val="00D67C96"/>
    <w:rsid w:val="00D75226"/>
    <w:rsid w:val="00D77BA4"/>
    <w:rsid w:val="00D77FF6"/>
    <w:rsid w:val="00D8118B"/>
    <w:rsid w:val="00D8538E"/>
    <w:rsid w:val="00D9249E"/>
    <w:rsid w:val="00D94B59"/>
    <w:rsid w:val="00DA7297"/>
    <w:rsid w:val="00DC2E7E"/>
    <w:rsid w:val="00DD07F6"/>
    <w:rsid w:val="00DE332D"/>
    <w:rsid w:val="00DF033E"/>
    <w:rsid w:val="00DF1543"/>
    <w:rsid w:val="00DF58BC"/>
    <w:rsid w:val="00E06A5D"/>
    <w:rsid w:val="00E11194"/>
    <w:rsid w:val="00E15293"/>
    <w:rsid w:val="00E2175D"/>
    <w:rsid w:val="00E53233"/>
    <w:rsid w:val="00E5368E"/>
    <w:rsid w:val="00E56B4C"/>
    <w:rsid w:val="00E63728"/>
    <w:rsid w:val="00E64371"/>
    <w:rsid w:val="00E80DF4"/>
    <w:rsid w:val="00E92217"/>
    <w:rsid w:val="00E93282"/>
    <w:rsid w:val="00E95839"/>
    <w:rsid w:val="00EA5B47"/>
    <w:rsid w:val="00EB370D"/>
    <w:rsid w:val="00EB65D9"/>
    <w:rsid w:val="00EC349F"/>
    <w:rsid w:val="00ED1479"/>
    <w:rsid w:val="00ED1D7F"/>
    <w:rsid w:val="00EE0F9B"/>
    <w:rsid w:val="00EE346B"/>
    <w:rsid w:val="00EE632E"/>
    <w:rsid w:val="00EF7FAC"/>
    <w:rsid w:val="00F00100"/>
    <w:rsid w:val="00F077F3"/>
    <w:rsid w:val="00F1354D"/>
    <w:rsid w:val="00F15E84"/>
    <w:rsid w:val="00F2176D"/>
    <w:rsid w:val="00F231CA"/>
    <w:rsid w:val="00F23874"/>
    <w:rsid w:val="00F23D34"/>
    <w:rsid w:val="00F26953"/>
    <w:rsid w:val="00F27A05"/>
    <w:rsid w:val="00F32067"/>
    <w:rsid w:val="00F3604A"/>
    <w:rsid w:val="00F366E6"/>
    <w:rsid w:val="00F37376"/>
    <w:rsid w:val="00F37B0E"/>
    <w:rsid w:val="00F61ECF"/>
    <w:rsid w:val="00F62AB7"/>
    <w:rsid w:val="00F738B1"/>
    <w:rsid w:val="00F82325"/>
    <w:rsid w:val="00F877F3"/>
    <w:rsid w:val="00F91B1C"/>
    <w:rsid w:val="00F945A0"/>
    <w:rsid w:val="00F95B8C"/>
    <w:rsid w:val="00F9648A"/>
    <w:rsid w:val="00F9670B"/>
    <w:rsid w:val="00FA1685"/>
    <w:rsid w:val="00FB59C0"/>
    <w:rsid w:val="00FB5C23"/>
    <w:rsid w:val="00FC2661"/>
    <w:rsid w:val="00FC40B3"/>
    <w:rsid w:val="00FC5D2C"/>
    <w:rsid w:val="00FD10E3"/>
    <w:rsid w:val="00FD13EC"/>
    <w:rsid w:val="00FD72A1"/>
    <w:rsid w:val="00FE129B"/>
    <w:rsid w:val="00FE51C1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69B8C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  <w:style w:type="paragraph" w:customStyle="1" w:styleId="paragraph">
    <w:name w:val="paragraph"/>
    <w:basedOn w:val="Normal"/>
    <w:rsid w:val="008864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4DA"/>
  </w:style>
  <w:style w:type="character" w:customStyle="1" w:styleId="spellingerror">
    <w:name w:val="spellingerror"/>
    <w:basedOn w:val="DefaultParagraphFont"/>
    <w:rsid w:val="008864DA"/>
  </w:style>
  <w:style w:type="character" w:customStyle="1" w:styleId="eop">
    <w:name w:val="eop"/>
    <w:basedOn w:val="DefaultParagraphFont"/>
    <w:rsid w:val="008864DA"/>
  </w:style>
  <w:style w:type="paragraph" w:styleId="NormalWeb">
    <w:name w:val="Normal (Web)"/>
    <w:basedOn w:val="Normal"/>
    <w:uiPriority w:val="99"/>
    <w:unhideWhenUsed/>
    <w:rsid w:val="0039049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s-test.courseleaf.com/courseadm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b9t3crr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515787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s-test.courseleaf.com/miscadm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622F-B07F-4C0C-8044-36685DA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 (CCCS)</cp:lastModifiedBy>
  <cp:revision>2</cp:revision>
  <cp:lastPrinted>2020-01-09T15:48:00Z</cp:lastPrinted>
  <dcterms:created xsi:type="dcterms:W3CDTF">2021-11-16T01:35:00Z</dcterms:created>
  <dcterms:modified xsi:type="dcterms:W3CDTF">2021-11-16T01:35:00Z</dcterms:modified>
</cp:coreProperties>
</file>