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F43" w:rsidRDefault="00DB7F43">
      <w:pPr>
        <w:pStyle w:val="Heading3"/>
        <w:keepLines/>
        <w:widowControl w:val="0"/>
        <w:spacing w:before="0" w:after="0"/>
        <w:rPr>
          <w:rFonts w:eastAsia="Cambria" w:cs="Cambria"/>
          <w:b w:val="0"/>
          <w:color w:val="4F81BD"/>
          <w:sz w:val="2"/>
        </w:rPr>
      </w:pPr>
      <w:bookmarkStart w:id="0" w:name="OPmarker37"/>
      <w:bookmarkStart w:id="1" w:name="_GoBack"/>
      <w:bookmarkEnd w:id="0"/>
      <w:bookmarkEnd w:id="1"/>
    </w:p>
    <w:p w:rsidR="00A63A4E" w:rsidRDefault="00DB7F43">
      <w:pPr>
        <w:pStyle w:val="Heading3"/>
        <w:keepLines/>
        <w:widowControl w:val="0"/>
        <w:spacing w:before="0" w:after="0"/>
        <w:rPr>
          <w:rFonts w:eastAsia="Cambria" w:cs="Cambria"/>
          <w:b w:val="0"/>
          <w:color w:val="4F81BD"/>
          <w:sz w:val="2"/>
        </w:rPr>
      </w:pPr>
      <w:proofErr w:type="gramStart"/>
      <w:r>
        <w:rPr>
          <w:rFonts w:eastAsia="Cambria" w:cs="Cambria"/>
          <w:b w:val="0"/>
          <w:color w:val="4F81BD"/>
          <w:sz w:val="2"/>
        </w:rPr>
        <w:t>auth</w:t>
      </w:r>
      <w:proofErr w:type="gramEnd"/>
    </w:p>
    <w:p w:rsidR="00A63A4E" w:rsidRDefault="00A63A4E">
      <w:pPr>
        <w:widowControl w:val="0"/>
        <w:sectPr w:rsidR="00A63A4E">
          <w:headerReference w:type="default" r:id="rId7"/>
          <w:footerReference w:type="default" r:id="rId8"/>
          <w:pgSz w:w="15840" w:h="12240" w:orient="landscape"/>
          <w:pgMar w:top="245" w:right="432" w:bottom="0" w:left="720" w:header="0" w:footer="0" w:gutter="0"/>
          <w:cols w:space="720"/>
          <w:docGrid w:linePitch="360"/>
        </w:sectPr>
      </w:pPr>
    </w:p>
    <w:p w:rsidR="00A63A4E" w:rsidRDefault="00DB7F43">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Pr>
          <w:rFonts w:ascii="Garamond" w:eastAsia="Garamond" w:hAnsi="Garamond" w:cs="Garamond"/>
          <w:b/>
          <w:color w:val="0775A8"/>
          <w:sz w:val="24"/>
        </w:rPr>
        <w:t>Coverag</w:t>
      </w:r>
      <w:r w:rsidR="00A547BC">
        <w:rPr>
          <w:rFonts w:ascii="Garamond" w:eastAsia="Garamond" w:hAnsi="Garamond" w:cs="Garamond"/>
          <w:b/>
          <w:color w:val="0775A8"/>
          <w:sz w:val="24"/>
        </w:rPr>
        <w:t>e Period: 07/01/</w:t>
      </w:r>
      <w:r w:rsidR="00417CA7">
        <w:rPr>
          <w:rFonts w:ascii="Garamond" w:eastAsia="Garamond" w:hAnsi="Garamond" w:cs="Garamond"/>
          <w:b/>
          <w:color w:val="0775A8"/>
          <w:sz w:val="24"/>
        </w:rPr>
        <w:t>2021</w:t>
      </w:r>
      <w:r w:rsidR="00A547BC">
        <w:rPr>
          <w:rFonts w:ascii="Garamond" w:eastAsia="Garamond" w:hAnsi="Garamond" w:cs="Garamond"/>
          <w:b/>
          <w:color w:val="0775A8"/>
          <w:sz w:val="24"/>
        </w:rPr>
        <w:t>– 06/30/</w:t>
      </w:r>
      <w:r w:rsidR="00417CA7">
        <w:rPr>
          <w:rFonts w:ascii="Garamond" w:eastAsia="Garamond" w:hAnsi="Garamond" w:cs="Garamond"/>
          <w:b/>
          <w:color w:val="0775A8"/>
          <w:sz w:val="24"/>
        </w:rPr>
        <w:t>2022</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A63A4E">
        <w:tc>
          <w:tcPr>
            <w:tcW w:w="8657" w:type="dxa"/>
            <w:tcMar>
              <w:top w:w="0" w:type="dxa"/>
              <w:left w:w="108" w:type="dxa"/>
              <w:bottom w:w="0" w:type="dxa"/>
              <w:right w:w="108" w:type="dxa"/>
            </w:tcMar>
          </w:tcPr>
          <w:p w:rsidR="00A63A4E" w:rsidRDefault="00DB7F43">
            <w:pPr>
              <w:tabs>
                <w:tab w:val="right" w:pos="14400"/>
              </w:tabs>
              <w:rPr>
                <w:rFonts w:ascii="Garamond" w:eastAsia="Garamond" w:hAnsi="Garamond" w:cs="Garamond"/>
                <w:b/>
                <w:color w:val="0775A8"/>
                <w:sz w:val="24"/>
              </w:rPr>
            </w:pPr>
            <w:r>
              <w:rPr>
                <w:rFonts w:ascii="Garamond" w:eastAsia="Garamond" w:hAnsi="Garamond" w:cs="Garamond"/>
                <w:b/>
                <w:color w:val="0775A8"/>
                <w:sz w:val="24"/>
              </w:rPr>
              <w:t>Anthem Blue Cross and Blue Shield</w:t>
            </w:r>
          </w:p>
          <w:p w:rsidR="00A63A4E" w:rsidRDefault="00DB7F43" w:rsidP="00DB7F43">
            <w:pPr>
              <w:tabs>
                <w:tab w:val="right" w:pos="14400"/>
              </w:tabs>
              <w:rPr>
                <w:rFonts w:ascii="Garamond" w:eastAsia="Garamond" w:hAnsi="Garamond" w:cs="Garamond"/>
                <w:b/>
                <w:color w:val="0775A8"/>
                <w:sz w:val="24"/>
              </w:rPr>
            </w:pPr>
            <w:r>
              <w:rPr>
                <w:rFonts w:ascii="Garamond" w:eastAsia="Garamond" w:hAnsi="Garamond" w:cs="Garamond"/>
                <w:b/>
                <w:color w:val="0775A8"/>
                <w:sz w:val="24"/>
              </w:rPr>
              <w:t>Community Colleges Custom HMO Plan - Essential Rx</w:t>
            </w:r>
          </w:p>
        </w:tc>
        <w:tc>
          <w:tcPr>
            <w:tcW w:w="5940" w:type="dxa"/>
            <w:tcMar>
              <w:top w:w="0" w:type="dxa"/>
              <w:left w:w="108" w:type="dxa"/>
              <w:bottom w:w="0" w:type="dxa"/>
              <w:right w:w="108" w:type="dxa"/>
            </w:tcMar>
          </w:tcPr>
          <w:p w:rsidR="00A63A4E" w:rsidRDefault="00DB7F43">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HMO</w:t>
            </w:r>
          </w:p>
        </w:tc>
      </w:tr>
    </w:tbl>
    <w:p w:rsidR="00A63A4E" w:rsidRDefault="001A20E5">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44450</wp:posOffset>
                </wp:positionV>
                <wp:extent cx="9324975" cy="38735"/>
                <wp:effectExtent l="9525" t="5080" r="9525" b="13335"/>
                <wp:wrapNone/>
                <wp:docPr id="48"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C6F21"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BtIwIAAEEEAAAOAAAAZHJzL2Uyb0RvYy54bWysU9uO2jAQfa/Uf7D8XgIBuhARVlu2VJW2&#10;F2nbDzCOk1h1PO7YEOjXd+ywlN5eqjqS5cmMj2fOmVndHjvDDgq9BlvyyWjMmbISKm2bkn/+tH2x&#10;4MwHYSthwKqSn5Tnt+vnz1a9K1QOLZhKISMQ64velbwNwRVZ5mWrOuFH4JQlZw3YiUAmNlmFoif0&#10;zmT5ePwy6wErhyCV9/T3fnDydcKvayXDh7r2KjBTcsotpB3Tvot7tl6JokHhWi3PaYh/yKIT2tKj&#10;F6h7EQTbo/4NqtMSwUMdRhK6DOpaS5VqoGom41+qeWyFU6kWIse7C03+/8HK94ePyHRV8hkpZUVH&#10;Gvn47CRS0ztfUMSjo5hwfAVHkjiV6d0DyC+eWdi0wjbqDhH6VomKUks3s6urA46PILv+HVT0hNgH&#10;SEDHGrvIGzHBCJ0kOl1kUcfAJP1cTvPZ8mbOmSTfdHEzncfcMlE8XXbowxsFHYuHkiOpnsDF4cGH&#10;IfQpJL7lwehqq41JBja7jUF2ENQh27TO6D+FGct6ymSez4f6/w6Rb+n7E0SnA7W60V3JF+O4YpAo&#10;ImuvbZXOQWgznKk6Y6nISGNkbuBwB9WJWEQY+pjmjg4t4DfOeuphku7rXqDizLy1pMRyMpvFpk/G&#10;bH6Tk4HXnt21R1hJUCUPnA3HTRgGZe9QNy29NGhv4Y7Uq3ViNuY3ZHVOlvo0aXOeqTgI13aK+jH5&#10;6+8A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HrbEG0jAgAAQQQAAA4AAAAAAAAAAAAAAAAALgIAAGRycy9lMm9E&#10;b2MueG1sUEsBAi0AFAAGAAgAAAAhAHOSMKjiAAAACQEAAA8AAAAAAAAAAAAAAAAAfQQAAGRycy9k&#10;b3ducmV2LnhtbFBLBQYAAAAABAAEAPMAAACMBQAAAAA=&#10;" strokecolor="#f2f2f2"/>
            </w:pict>
          </mc:Fallback>
        </mc:AlternateConten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A63A4E">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rsidR="00A63A4E" w:rsidRDefault="001A20E5">
            <w:pPr>
              <w:tabs>
                <w:tab w:val="left" w:pos="0"/>
              </w:tabs>
              <w:rPr>
                <w:rFonts w:ascii="Garamond" w:eastAsia="Garamond" w:hAnsi="Garamond" w:cs="Garamond"/>
                <w:color w:val="000000"/>
                <w:sz w:val="20"/>
              </w:rPr>
            </w:pPr>
            <w:r>
              <w:rPr>
                <w:noProof/>
              </w:rPr>
              <w:drawing>
                <wp:anchor distT="0" distB="0" distL="114314" distR="114314" simplePos="0" relativeHeight="251658752" behindDoc="0" locked="0" layoutInCell="1" allowOverlap="1">
                  <wp:simplePos x="0" y="0"/>
                  <wp:positionH relativeFrom="column">
                    <wp:posOffset>93345</wp:posOffset>
                  </wp:positionH>
                  <wp:positionV relativeFrom="paragraph">
                    <wp:posOffset>74930</wp:posOffset>
                  </wp:positionV>
                  <wp:extent cx="400050" cy="295275"/>
                  <wp:effectExtent l="19050" t="19050" r="19050" b="28575"/>
                  <wp:wrapSquare wrapText="bothSides"/>
                  <wp:docPr id="49"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rsidR="00A63A4E" w:rsidRDefault="00DB7F43">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w:t>
            </w:r>
            <w:proofErr w:type="gramStart"/>
            <w:r>
              <w:rPr>
                <w:rFonts w:ascii="Garamond" w:eastAsia="Garamond" w:hAnsi="Garamond" w:cs="Garamond"/>
                <w:b/>
                <w:color w:val="000000"/>
                <w:sz w:val="24"/>
              </w:rPr>
              <w:t xml:space="preserve">health </w:t>
            </w:r>
            <w:proofErr w:type="gramEnd"/>
            <w:r w:rsidR="00417CA7">
              <w:fldChar w:fldCharType="begin"/>
            </w:r>
            <w:r w:rsidR="00417CA7">
              <w:instrText xml:space="preserve"> HYPERLINK "https://www.healthcare.gov/sbc-glossary/" \h </w:instrText>
            </w:r>
            <w:r w:rsidR="00417CA7">
              <w:fldChar w:fldCharType="separate"/>
            </w:r>
            <w:hyperlink r:id="rId10">
              <w:r>
                <w:rPr>
                  <w:rFonts w:ascii="Garamond" w:eastAsia="Garamond" w:hAnsi="Garamond" w:cs="Garamond"/>
                  <w:b/>
                  <w:color w:val="0000FF"/>
                  <w:sz w:val="24"/>
                  <w:u w:val="single"/>
                </w:rPr>
                <w:t>plan</w:t>
              </w:r>
            </w:hyperlink>
            <w:r w:rsidR="00417CA7">
              <w:rPr>
                <w:rFonts w:ascii="Garamond" w:eastAsia="Garamond" w:hAnsi="Garamond" w:cs="Garamond"/>
                <w:b/>
                <w:color w:val="0000FF"/>
                <w:sz w:val="24"/>
                <w:u w:val="single"/>
              </w:rPr>
              <w:fldChar w:fldCharType="end"/>
            </w:r>
            <w:r>
              <w:rPr>
                <w:rFonts w:ascii="Garamond" w:eastAsia="Garamond" w:hAnsi="Garamond" w:cs="Garamond"/>
                <w:b/>
                <w:color w:val="000000"/>
                <w:sz w:val="24"/>
              </w:rPr>
              <w:t xml:space="preserve">. The SBC shows you how you and </w:t>
            </w:r>
            <w:proofErr w:type="gramStart"/>
            <w:r>
              <w:rPr>
                <w:rFonts w:ascii="Garamond" w:eastAsia="Garamond" w:hAnsi="Garamond" w:cs="Garamond"/>
                <w:b/>
                <w:color w:val="000000"/>
                <w:sz w:val="24"/>
              </w:rPr>
              <w:t xml:space="preserve">the </w:t>
            </w:r>
            <w:hyperlink r:id="rId11">
              <w:hyperlink r:id="rId12">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w:t>
            </w:r>
            <w:proofErr w:type="gramEnd"/>
            <w:r>
              <w:rPr>
                <w:rFonts w:ascii="Garamond" w:eastAsia="Garamond" w:hAnsi="Garamond" w:cs="Garamond"/>
                <w:b/>
                <w:color w:val="000000"/>
                <w:sz w:val="24"/>
              </w:rPr>
              <w:t xml:space="preserve"> share the cost for covered health care services. NOTE: Information about the cost of this </w:t>
            </w:r>
            <w:hyperlink r:id="rId13">
              <w:hyperlink r:id="rId14">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w:t>
            </w:r>
            <w:proofErr w:type="gramStart"/>
            <w:r>
              <w:rPr>
                <w:rFonts w:ascii="Garamond" w:eastAsia="Garamond" w:hAnsi="Garamond" w:cs="Garamond"/>
                <w:b/>
                <w:color w:val="000000"/>
                <w:sz w:val="24"/>
              </w:rPr>
              <w:t xml:space="preserve">the </w:t>
            </w:r>
            <w:proofErr w:type="gramEnd"/>
            <w:r w:rsidR="00417CA7">
              <w:fldChar w:fldCharType="begin"/>
            </w:r>
            <w:r w:rsidR="00417CA7">
              <w:instrText xml:space="preserve"> HYPERLINK "https://www.healthcare.gov/sbc-glossary/" \h </w:instrText>
            </w:r>
            <w:r w:rsidR="00417CA7">
              <w:fldChar w:fldCharType="separate"/>
            </w:r>
            <w:hyperlink r:id="rId15">
              <w:r>
                <w:rPr>
                  <w:rFonts w:ascii="Garamond" w:eastAsia="Garamond" w:hAnsi="Garamond" w:cs="Garamond"/>
                  <w:b/>
                  <w:color w:val="0000FF"/>
                  <w:sz w:val="24"/>
                  <w:u w:val="single"/>
                </w:rPr>
                <w:t>premium</w:t>
              </w:r>
            </w:hyperlink>
            <w:r w:rsidR="00417CA7">
              <w:rPr>
                <w:rFonts w:ascii="Garamond" w:eastAsia="Garamond" w:hAnsi="Garamond" w:cs="Garamond"/>
                <w:b/>
                <w:color w:val="0000FF"/>
                <w:sz w:val="24"/>
                <w:u w:val="single"/>
              </w:rPr>
              <w:fldChar w:fldCharType="end"/>
            </w:r>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A63A4E">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A63A4E" w:rsidRDefault="00DB7F43">
            <w:pPr>
              <w:tabs>
                <w:tab w:val="left" w:pos="0"/>
              </w:tabs>
              <w:rPr>
                <w:rFonts w:ascii="Garamond" w:eastAsia="Garamond" w:hAnsi="Garamond" w:cs="Garamond"/>
                <w:sz w:val="24"/>
              </w:rPr>
            </w:pPr>
            <w:proofErr w:type="gramStart"/>
            <w:r>
              <w:rPr>
                <w:rFonts w:ascii="Garamond" w:eastAsia="Garamond" w:hAnsi="Garamond" w:cs="Garamond"/>
                <w:sz w:val="24"/>
              </w:rPr>
              <w:t>of</w:t>
            </w:r>
            <w:proofErr w:type="gramEnd"/>
            <w:r>
              <w:rPr>
                <w:rFonts w:ascii="Garamond" w:eastAsia="Garamond" w:hAnsi="Garamond" w:cs="Garamond"/>
                <w:sz w:val="24"/>
              </w:rPr>
              <w:t xml:space="preserve"> coverage,</w:t>
            </w:r>
            <w:r>
              <w:rPr>
                <w:rFonts w:ascii="Garamond" w:eastAsia="Garamond" w:hAnsi="Garamond" w:cs="Garamond"/>
                <w:color w:val="0000FF"/>
                <w:sz w:val="24"/>
              </w:rPr>
              <w:t xml:space="preserve"> </w:t>
            </w:r>
            <w:hyperlink r:id="rId16">
              <w:r>
                <w:rPr>
                  <w:rFonts w:ascii="Garamond" w:eastAsia="Garamond" w:hAnsi="Garamond" w:cs="Garamond"/>
                  <w:color w:val="0000FF"/>
                  <w:sz w:val="24"/>
                  <w:u w:val="single"/>
                </w:rPr>
                <w:t>https://eoc.anthem.com/eocdps/fi</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17">
              <w:hyperlink r:id="rId18">
                <w:r>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19">
              <w:hyperlink r:id="rId20">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1">
              <w:hyperlink r:id="rId22">
                <w:r>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3">
              <w:hyperlink r:id="rId24">
                <w:r>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25">
              <w:hyperlink r:id="rId26">
                <w:r>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27">
              <w:hyperlink r:id="rId28">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29">
              <w:hyperlink r:id="rId30">
                <w:r>
                  <w:rPr>
                    <w:rFonts w:ascii="Garamond" w:eastAsia="Garamond" w:hAnsi="Garamond" w:cs="Garamond"/>
                    <w:color w:val="0000FF"/>
                    <w:sz w:val="24"/>
                    <w:u w:val="single"/>
                  </w:rPr>
                  <w:t>www.healthcare.gov/sbc-glossary/</w:t>
                </w:r>
              </w:hyperlink>
            </w:hyperlink>
            <w:r>
              <w:rPr>
                <w:rFonts w:ascii="Garamond" w:eastAsia="Garamond" w:hAnsi="Garamond" w:cs="Garamond"/>
                <w:color w:val="000000"/>
                <w:sz w:val="24"/>
              </w:rPr>
              <w:t xml:space="preserve"> or call </w:t>
            </w:r>
            <w:r w:rsidR="00FD19B9">
              <w:rPr>
                <w:rFonts w:ascii="Garamond" w:eastAsia="Garamond" w:hAnsi="Garamond" w:cs="Garamond"/>
                <w:color w:val="000000"/>
                <w:sz w:val="24"/>
              </w:rPr>
              <w:t>(800) 542-9402</w:t>
            </w:r>
            <w:r>
              <w:rPr>
                <w:rFonts w:ascii="Garamond" w:eastAsia="Garamond" w:hAnsi="Garamond" w:cs="Garamond"/>
                <w:color w:val="000000"/>
                <w:sz w:val="24"/>
              </w:rPr>
              <w:t xml:space="preserve"> to request a copy.</w:t>
            </w:r>
          </w:p>
        </w:tc>
      </w:tr>
    </w:tbl>
    <w:p w:rsidR="00A63A4E" w:rsidRDefault="00A63A4E">
      <w:pPr>
        <w:widowControl w:val="0"/>
        <w:tabs>
          <w:tab w:val="left" w:pos="0"/>
        </w:tabs>
        <w:rPr>
          <w:rFonts w:ascii="Garamond" w:eastAsia="Garamond" w:hAnsi="Garamond" w:cs="Garamond"/>
          <w:color w:val="000000"/>
          <w:sz w:val="4"/>
        </w:rPr>
      </w:pPr>
    </w:p>
    <w:p w:rsidR="00A63A4E" w:rsidRDefault="00A63A4E">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A63A4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A63A4E" w:rsidRDefault="00DB7F43">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A63A4E" w:rsidRDefault="00DB7F43">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A63A4E" w:rsidRDefault="00DB7F43">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A63A4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A63A4E" w:rsidRDefault="00DB7F43">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A63A4E" w:rsidRDefault="00DB7F43" w:rsidP="00D91B82">
            <w:pPr>
              <w:widowControl w:val="0"/>
              <w:rPr>
                <w:rFonts w:cs="Calibri"/>
              </w:rPr>
            </w:pPr>
            <w:r>
              <w:rPr>
                <w:rFonts w:ascii="Garamond" w:eastAsia="Garamond" w:hAnsi="Garamond" w:cs="Garamond"/>
                <w:b/>
                <w:sz w:val="24"/>
              </w:rPr>
              <w:t>$</w:t>
            </w:r>
            <w:r w:rsidR="00D91B82">
              <w:rPr>
                <w:rFonts w:ascii="Garamond" w:eastAsia="Garamond" w:hAnsi="Garamond" w:cs="Garamond"/>
                <w:b/>
                <w:sz w:val="24"/>
              </w:rPr>
              <w:t>250</w:t>
            </w:r>
            <w:r>
              <w:rPr>
                <w:rFonts w:ascii="Garamond" w:eastAsia="Garamond" w:hAnsi="Garamond" w:cs="Garamond"/>
                <w:sz w:val="24"/>
              </w:rPr>
              <w:t xml:space="preserve">/single or </w:t>
            </w:r>
            <w:r>
              <w:rPr>
                <w:rFonts w:ascii="Garamond" w:eastAsia="Garamond" w:hAnsi="Garamond" w:cs="Garamond"/>
                <w:b/>
                <w:sz w:val="24"/>
              </w:rPr>
              <w:t>$</w:t>
            </w:r>
            <w:r w:rsidR="00D91B82">
              <w:rPr>
                <w:rFonts w:ascii="Garamond" w:eastAsia="Garamond" w:hAnsi="Garamond" w:cs="Garamond"/>
                <w:b/>
                <w:sz w:val="24"/>
              </w:rPr>
              <w:t>750</w:t>
            </w:r>
            <w:r>
              <w:rPr>
                <w:rFonts w:ascii="Garamond" w:eastAsia="Garamond" w:hAnsi="Garamond" w:cs="Garamond"/>
                <w:sz w:val="24"/>
              </w:rPr>
              <w:t>/family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A63A4E" w:rsidRDefault="00DB7F43">
            <w:pPr>
              <w:widowControl w:val="0"/>
              <w:spacing w:after="200"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If you have other family members on the </w:t>
            </w:r>
            <w:r>
              <w:rPr>
                <w:rFonts w:ascii="Garamond" w:eastAsia="Garamond" w:hAnsi="Garamond" w:cs="Garamond"/>
                <w:color w:val="0033CC"/>
                <w:sz w:val="24"/>
                <w:u w:val="single"/>
              </w:rPr>
              <w:t>plan</w:t>
            </w:r>
            <w:r>
              <w:rPr>
                <w:rFonts w:ascii="Garamond" w:eastAsia="Garamond" w:hAnsi="Garamond" w:cs="Garamond"/>
                <w:sz w:val="24"/>
              </w:rPr>
              <w:t xml:space="preserve">, each family member must meet their own individual </w:t>
            </w:r>
            <w:r>
              <w:rPr>
                <w:rFonts w:ascii="Garamond" w:eastAsia="Garamond" w:hAnsi="Garamond" w:cs="Garamond"/>
                <w:color w:val="0033CC"/>
                <w:sz w:val="24"/>
                <w:u w:val="single"/>
              </w:rPr>
              <w:t>deductible</w:t>
            </w:r>
            <w:r>
              <w:rPr>
                <w:rFonts w:ascii="Garamond" w:eastAsia="Garamond" w:hAnsi="Garamond" w:cs="Garamond"/>
                <w:sz w:val="24"/>
              </w:rPr>
              <w:t xml:space="preserve"> until the total amount of </w:t>
            </w:r>
            <w:r>
              <w:rPr>
                <w:rFonts w:ascii="Garamond" w:eastAsia="Garamond" w:hAnsi="Garamond" w:cs="Garamond"/>
                <w:color w:val="0000FF"/>
                <w:sz w:val="24"/>
                <w:u w:val="single"/>
              </w:rPr>
              <w:t>d</w:t>
            </w:r>
            <w:r>
              <w:rPr>
                <w:rFonts w:ascii="Garamond" w:eastAsia="Garamond" w:hAnsi="Garamond" w:cs="Garamond"/>
                <w:color w:val="0033CC"/>
                <w:sz w:val="24"/>
                <w:u w:val="single"/>
              </w:rPr>
              <w:t>eductible</w:t>
            </w:r>
            <w:r>
              <w:rPr>
                <w:rFonts w:ascii="Garamond" w:eastAsia="Garamond" w:hAnsi="Garamond" w:cs="Garamond"/>
                <w:sz w:val="24"/>
              </w:rPr>
              <w:t xml:space="preserve"> expenses paid by all family members meets the overall family </w:t>
            </w:r>
            <w:r>
              <w:rPr>
                <w:rFonts w:ascii="Garamond" w:eastAsia="Garamond" w:hAnsi="Garamond" w:cs="Garamond"/>
                <w:color w:val="0033CC"/>
                <w:sz w:val="24"/>
                <w:u w:val="single"/>
              </w:rPr>
              <w:t>deductible</w:t>
            </w:r>
            <w:r>
              <w:rPr>
                <w:rFonts w:ascii="Garamond" w:eastAsia="Garamond" w:hAnsi="Garamond" w:cs="Garamond"/>
                <w:sz w:val="24"/>
              </w:rPr>
              <w:t>.</w:t>
            </w:r>
          </w:p>
        </w:tc>
      </w:tr>
      <w:tr w:rsidR="00D91B82">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91B82" w:rsidRDefault="00D91B82" w:rsidP="00D91B82">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91B82" w:rsidRDefault="00D91B82" w:rsidP="00D91B82">
            <w:pPr>
              <w:widowControl w:val="0"/>
              <w:rPr>
                <w:rFonts w:ascii="Garamond" w:eastAsia="Garamond" w:hAnsi="Garamond" w:cs="Garamond"/>
                <w:sz w:val="24"/>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Pr>
                <w:rFonts w:ascii="Garamond" w:eastAsia="Garamond" w:hAnsi="Garamond" w:cs="Garamond"/>
                <w:sz w:val="24"/>
              </w:rPr>
              <w:t xml:space="preserve"> and </w:t>
            </w:r>
            <w:r>
              <w:rPr>
                <w:rFonts w:ascii="Garamond" w:eastAsia="Garamond" w:hAnsi="Garamond" w:cs="Garamond"/>
                <w:color w:val="0000FF"/>
                <w:sz w:val="24"/>
                <w:u w:val="single"/>
              </w:rPr>
              <w:t>Prescription Drugs</w:t>
            </w:r>
            <w:r>
              <w:rPr>
                <w:rFonts w:ascii="Garamond" w:eastAsia="Garamond" w:hAnsi="Garamond" w:cs="Garamond"/>
                <w:sz w:val="24"/>
              </w:rPr>
              <w:t xml:space="preserve">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91B82" w:rsidRDefault="00D91B82" w:rsidP="00D91B82">
            <w:pPr>
              <w:widowControl w:val="0"/>
              <w:rPr>
                <w:rFonts w:ascii="Garamond" w:eastAsia="Garamond" w:hAnsi="Garamond" w:cs="Garamond"/>
                <w:sz w:val="24"/>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services even if you haven’t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preventive services </w:t>
            </w:r>
            <w:proofErr w:type="gramStart"/>
            <w:r>
              <w:rPr>
                <w:rFonts w:ascii="Garamond" w:eastAsia="Garamond" w:hAnsi="Garamond" w:cs="Garamond"/>
                <w:sz w:val="24"/>
              </w:rPr>
              <w:t xml:space="preserve">at </w:t>
            </w:r>
            <w:proofErr w:type="gramEnd"/>
            <w:r w:rsidR="00417CA7">
              <w:fldChar w:fldCharType="begin"/>
            </w:r>
            <w:r w:rsidR="00417CA7">
              <w:instrText xml:space="preserve"> HYPERLINK "https://www.healthcare.gov/coverage/preventive-care-benefits/" \h </w:instrText>
            </w:r>
            <w:r w:rsidR="00417CA7">
              <w:fldChar w:fldCharType="separate"/>
            </w:r>
            <w:hyperlink r:id="rId31">
              <w:r>
                <w:rPr>
                  <w:rFonts w:ascii="Garamond" w:eastAsia="Garamond" w:hAnsi="Garamond" w:cs="Garamond"/>
                  <w:color w:val="0000FF"/>
                  <w:sz w:val="24"/>
                  <w:u w:val="single"/>
                </w:rPr>
                <w:t>https://www.healthcare.gov/coverage/preventive-care-benefits/</w:t>
              </w:r>
            </w:hyperlink>
            <w:r w:rsidR="00417CA7">
              <w:rPr>
                <w:rFonts w:ascii="Garamond" w:eastAsia="Garamond" w:hAnsi="Garamond" w:cs="Garamond"/>
                <w:color w:val="0000FF"/>
                <w:sz w:val="24"/>
                <w:u w:val="single"/>
              </w:rPr>
              <w:fldChar w:fldCharType="end"/>
            </w:r>
            <w:r>
              <w:rPr>
                <w:rFonts w:ascii="Garamond" w:eastAsia="Garamond" w:hAnsi="Garamond" w:cs="Garamond"/>
                <w:color w:val="000000"/>
                <w:sz w:val="24"/>
              </w:rPr>
              <w:t>.</w:t>
            </w:r>
          </w:p>
        </w:tc>
      </w:tr>
      <w:tr w:rsidR="00D91B82">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91B82" w:rsidRDefault="00D91B82" w:rsidP="00D91B82">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91B82" w:rsidRDefault="00D91B82" w:rsidP="00D91B82">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91B82" w:rsidRDefault="00D91B82" w:rsidP="00D91B82">
            <w:pPr>
              <w:widowControl w:val="0"/>
              <w:spacing w:after="200"/>
              <w:rPr>
                <w:rFonts w:cs="Calibri"/>
              </w:rPr>
            </w:pPr>
            <w:r>
              <w:rPr>
                <w:rFonts w:ascii="Garamond" w:eastAsia="Garamond" w:hAnsi="Garamond" w:cs="Garamond"/>
                <w:sz w:val="24"/>
              </w:rPr>
              <w:t xml:space="preserve">You don't have to meet </w:t>
            </w:r>
            <w:r>
              <w:rPr>
                <w:rFonts w:ascii="Garamond" w:eastAsia="Garamond" w:hAnsi="Garamond" w:cs="Garamond"/>
                <w:color w:val="0033CC"/>
                <w:sz w:val="24"/>
                <w:u w:val="single"/>
              </w:rPr>
              <w:t>deductibles</w:t>
            </w:r>
            <w:r>
              <w:rPr>
                <w:rFonts w:ascii="Garamond" w:eastAsia="Garamond" w:hAnsi="Garamond" w:cs="Garamond"/>
                <w:sz w:val="24"/>
              </w:rPr>
              <w:t xml:space="preserve"> for specific services.</w:t>
            </w:r>
          </w:p>
        </w:tc>
      </w:tr>
      <w:tr w:rsidR="00D91B82">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91B82" w:rsidRDefault="00D91B82" w:rsidP="00D91B82">
            <w:pPr>
              <w:widowControl w:val="0"/>
              <w:rPr>
                <w:rFonts w:ascii="Garamond" w:eastAsia="Garamond" w:hAnsi="Garamond" w:cs="Garamond"/>
                <w:b/>
                <w:sz w:val="24"/>
              </w:rPr>
            </w:pPr>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91B82" w:rsidRDefault="00D91B82" w:rsidP="00D91B82">
            <w:pPr>
              <w:widowControl w:val="0"/>
              <w:rPr>
                <w:rFonts w:ascii="Garamond" w:eastAsia="Garamond" w:hAnsi="Garamond" w:cs="Garamond"/>
                <w:sz w:val="24"/>
              </w:rPr>
            </w:pPr>
            <w:r>
              <w:rPr>
                <w:rFonts w:ascii="Garamond" w:eastAsia="Garamond" w:hAnsi="Garamond" w:cs="Garamond"/>
                <w:b/>
                <w:sz w:val="24"/>
              </w:rPr>
              <w:t>$4,750</w:t>
            </w:r>
            <w:r>
              <w:rPr>
                <w:rFonts w:ascii="Garamond" w:eastAsia="Garamond" w:hAnsi="Garamond" w:cs="Garamond"/>
                <w:sz w:val="24"/>
              </w:rPr>
              <w:t xml:space="preserve">/single or </w:t>
            </w:r>
            <w:r>
              <w:rPr>
                <w:rFonts w:ascii="Garamond" w:eastAsia="Garamond" w:hAnsi="Garamond" w:cs="Garamond"/>
                <w:b/>
                <w:sz w:val="24"/>
              </w:rPr>
              <w:t>$9,750</w:t>
            </w:r>
            <w:r>
              <w:rPr>
                <w:rFonts w:ascii="Garamond" w:eastAsia="Garamond" w:hAnsi="Garamond" w:cs="Garamond"/>
                <w:sz w:val="24"/>
              </w:rPr>
              <w:t>/family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91B82" w:rsidRDefault="00D91B82" w:rsidP="00D91B82">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w:t>
            </w:r>
          </w:p>
        </w:tc>
      </w:tr>
      <w:tr w:rsidR="00D91B82">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D91B82" w:rsidRDefault="00D91B82" w:rsidP="00D91B82">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D91B82" w:rsidRDefault="00D91B82" w:rsidP="00D91B82">
            <w:pPr>
              <w:widowControl w:val="0"/>
              <w:rPr>
                <w:rFonts w:ascii="Garamond" w:eastAsia="Garamond" w:hAnsi="Garamond" w:cs="Garamond"/>
                <w:sz w:val="24"/>
              </w:rPr>
            </w:pPr>
            <w:r>
              <w:rPr>
                <w:rFonts w:ascii="Garamond" w:eastAsia="Garamond" w:hAnsi="Garamond" w:cs="Garamond"/>
                <w:sz w:val="24"/>
              </w:rPr>
              <w:t xml:space="preserve">Pre-Authorization Penalties, </w:t>
            </w:r>
            <w:r>
              <w:rPr>
                <w:rFonts w:ascii="Garamond" w:eastAsia="Garamond" w:hAnsi="Garamond" w:cs="Garamond"/>
                <w:color w:val="0000FF"/>
                <w:sz w:val="24"/>
                <w:u w:val="single"/>
              </w:rPr>
              <w:t>Premiums</w:t>
            </w:r>
            <w:r>
              <w:rPr>
                <w:rFonts w:ascii="Garamond" w:eastAsia="Garamond" w:hAnsi="Garamond" w:cs="Garamond"/>
                <w:sz w:val="24"/>
              </w:rPr>
              <w:t xml:space="preserve">, </w:t>
            </w:r>
            <w:r>
              <w:rPr>
                <w:rFonts w:ascii="Garamond" w:eastAsia="Garamond" w:hAnsi="Garamond" w:cs="Garamond"/>
                <w:color w:val="0000FF"/>
                <w:sz w:val="24"/>
                <w:u w:val="single"/>
              </w:rPr>
              <w:t>Balance-Billing</w:t>
            </w:r>
            <w:r>
              <w:rPr>
                <w:rFonts w:ascii="Garamond" w:eastAsia="Garamond" w:hAnsi="Garamond" w:cs="Garamond"/>
                <w:sz w:val="24"/>
              </w:rPr>
              <w:t xml:space="preserve"> charges, and Health Care this </w:t>
            </w:r>
            <w:r>
              <w:rPr>
                <w:rFonts w:ascii="Garamond" w:eastAsia="Garamond" w:hAnsi="Garamond" w:cs="Garamond"/>
                <w:color w:val="0000FF"/>
                <w:sz w:val="24"/>
                <w:u w:val="single"/>
              </w:rPr>
              <w:t>plan</w:t>
            </w:r>
            <w:r>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D91B82" w:rsidRDefault="00D91B82" w:rsidP="00D91B82">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D91B82">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91B82" w:rsidRDefault="00D91B82" w:rsidP="00D91B82">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91B82" w:rsidRDefault="00D91B82" w:rsidP="00D91B82">
            <w:pPr>
              <w:widowControl w:val="0"/>
              <w:spacing w:after="200"/>
              <w:rPr>
                <w:rFonts w:cs="Calibri"/>
              </w:rPr>
            </w:pPr>
            <w:r>
              <w:rPr>
                <w:rFonts w:ascii="Garamond" w:eastAsia="Garamond" w:hAnsi="Garamond" w:cs="Garamond"/>
                <w:sz w:val="24"/>
              </w:rPr>
              <w:t xml:space="preserve">Yes, HMO. See www.anthem.com or call (800) 542-9402 for a list of </w:t>
            </w:r>
            <w:r>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91B82" w:rsidRDefault="00D91B82" w:rsidP="00D91B82">
            <w:pPr>
              <w:widowControl w:val="0"/>
              <w:spacing w:after="200" w:line="276" w:lineRule="auto"/>
              <w:rPr>
                <w:rFonts w:cs="Calibri"/>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Pr>
                <w:rFonts w:ascii="Garamond" w:eastAsia="Garamond" w:hAnsi="Garamond" w:cs="Garamond"/>
                <w:color w:val="0033CC"/>
                <w:sz w:val="24"/>
                <w:u w:val="single"/>
              </w:rPr>
              <w:t>plan’s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Pr>
                <w:rFonts w:ascii="Garamond" w:eastAsia="Garamond" w:hAnsi="Garamond" w:cs="Garamond"/>
                <w:color w:val="0033CC"/>
                <w:sz w:val="24"/>
                <w:u w:val="single"/>
              </w:rPr>
              <w:t>plan</w:t>
            </w:r>
            <w:r>
              <w:rPr>
                <w:rFonts w:ascii="Garamond" w:eastAsia="Garamond" w:hAnsi="Garamond" w:cs="Garamond"/>
                <w:sz w:val="24"/>
              </w:rPr>
              <w:t xml:space="preserve"> pays (</w:t>
            </w:r>
            <w:r>
              <w:rPr>
                <w:rFonts w:ascii="Garamond" w:eastAsia="Garamond" w:hAnsi="Garamond" w:cs="Garamond"/>
                <w:color w:val="0033CC"/>
                <w:sz w:val="24"/>
                <w:u w:val="single"/>
              </w:rPr>
              <w:t>balance 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D91B82">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91B82" w:rsidRDefault="00D91B82" w:rsidP="00D91B82">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91B82" w:rsidRDefault="00D91B82" w:rsidP="00D91B82">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91B82" w:rsidRDefault="00D91B82" w:rsidP="00D91B82">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color w:val="0033CC"/>
                <w:sz w:val="24"/>
              </w:rPr>
              <w:t>.</w:t>
            </w:r>
            <w:r>
              <w:rPr>
                <w:rFonts w:ascii="Garamond" w:eastAsia="Garamond" w:hAnsi="Garamond" w:cs="Garamond"/>
                <w:color w:val="0033CC"/>
                <w:sz w:val="24"/>
                <w:u w:val="single"/>
              </w:rPr>
              <w:t xml:space="preserve"> </w:t>
            </w:r>
          </w:p>
        </w:tc>
      </w:tr>
    </w:tbl>
    <w:p w:rsidR="00A63A4E" w:rsidRDefault="00A63A4E">
      <w:pPr>
        <w:widowControl w:val="0"/>
        <w:rPr>
          <w:rFonts w:ascii="Garamond" w:eastAsia="Garamond" w:hAnsi="Garamond" w:cs="Garamond"/>
          <w:sz w:val="8"/>
        </w:rPr>
      </w:pPr>
    </w:p>
    <w:p w:rsidR="00A63A4E" w:rsidRDefault="00A63A4E">
      <w:pPr>
        <w:widowControl w:val="0"/>
        <w:sectPr w:rsidR="00A63A4E">
          <w:headerReference w:type="default" r:id="rId32"/>
          <w:footerReference w:type="default" r:id="rId33"/>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A63A4E">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rsidR="00A63A4E" w:rsidRDefault="001A20E5">
            <w:pPr>
              <w:ind w:left="-90" w:right="-287"/>
              <w:rPr>
                <w:rFonts w:ascii="Arial Narrow" w:eastAsia="Arial Narrow" w:hAnsi="Arial Narrow" w:cs="Arial Narrow"/>
                <w:b/>
                <w:color w:val="0775A8"/>
                <w:sz w:val="24"/>
              </w:rPr>
            </w:pPr>
            <w:bookmarkStart w:id="2" w:name="_UC1"/>
            <w:r>
              <w:rPr>
                <w:noProof/>
              </w:rPr>
              <w:drawing>
                <wp:inline distT="0" distB="0" distL="0" distR="0">
                  <wp:extent cx="333375" cy="228600"/>
                  <wp:effectExtent l="0" t="0" r="9525"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 xml:space="preserve">All </w:t>
            </w:r>
            <w:hyperlink r:id="rId35">
              <w:hyperlink r:id="rId36">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37">
              <w:hyperlink r:id="rId38">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39">
              <w:hyperlink r:id="rId40">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1">
              <w:hyperlink r:id="rId42">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rsidR="00A63A4E" w:rsidRDefault="00A63A4E">
      <w:pPr>
        <w:widowControl w:val="0"/>
        <w:spacing w:line="276" w:lineRule="auto"/>
        <w:rPr>
          <w:rFonts w:ascii="Garamond" w:eastAsia="Garamond" w:hAnsi="Garamond" w:cs="Garamond"/>
          <w:sz w:val="8"/>
        </w:rPr>
      </w:pPr>
    </w:p>
    <w:p w:rsidR="00A63A4E" w:rsidRDefault="00A63A4E">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A63A4E">
        <w:trPr>
          <w:tblHeader/>
        </w:trPr>
        <w:tc>
          <w:tcPr>
            <w:tcW w:w="2098"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A63A4E" w:rsidRDefault="00DB7F43">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A63A4E" w:rsidRDefault="00DB7F43">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A63A4E" w:rsidRDefault="00DB7F43">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A63A4E" w:rsidRDefault="00DB7F43">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A63A4E">
        <w:trPr>
          <w:tblHeader/>
        </w:trPr>
        <w:tc>
          <w:tcPr>
            <w:tcW w:w="2098"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A63A4E" w:rsidRDefault="00A63A4E"/>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A63A4E" w:rsidRDefault="00A63A4E"/>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A63A4E" w:rsidRDefault="00DB7F43">
            <w:pPr>
              <w:jc w:val="center"/>
              <w:rPr>
                <w:rFonts w:ascii="Garamond" w:eastAsia="Garamond" w:hAnsi="Garamond" w:cs="Garamond"/>
                <w:b/>
                <w:color w:val="FFFFFF"/>
                <w:sz w:val="24"/>
              </w:rPr>
            </w:pPr>
            <w:r>
              <w:rPr>
                <w:rFonts w:ascii="Garamond" w:eastAsia="Garamond" w:hAnsi="Garamond" w:cs="Garamond"/>
                <w:b/>
                <w:color w:val="FFFFFF"/>
                <w:sz w:val="24"/>
              </w:rPr>
              <w:t>In-Network Provider</w:t>
            </w:r>
          </w:p>
          <w:p w:rsidR="00A63A4E" w:rsidRDefault="00DB7F43">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A63A4E" w:rsidRDefault="00DB7F43">
            <w:pPr>
              <w:jc w:val="center"/>
              <w:rPr>
                <w:rFonts w:ascii="Garamond" w:eastAsia="Garamond" w:hAnsi="Garamond" w:cs="Garamond"/>
                <w:b/>
                <w:color w:val="FFFFFF"/>
                <w:sz w:val="24"/>
              </w:rPr>
            </w:pPr>
            <w:r>
              <w:rPr>
                <w:rFonts w:ascii="Garamond" w:eastAsia="Garamond" w:hAnsi="Garamond" w:cs="Garamond"/>
                <w:b/>
                <w:color w:val="FFFFFF"/>
                <w:sz w:val="24"/>
              </w:rPr>
              <w:t>Non-Network Provider</w:t>
            </w:r>
          </w:p>
          <w:p w:rsidR="00A63A4E" w:rsidRDefault="00DB7F43">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A63A4E" w:rsidRDefault="00A63A4E"/>
        </w:tc>
      </w:tr>
      <w:tr w:rsidR="00A63A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DB7F43">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523CF">
            <w:pPr>
              <w:jc w:val="center"/>
              <w:rPr>
                <w:rFonts w:ascii="Garamond" w:eastAsia="Garamond" w:hAnsi="Garamond" w:cs="Garamond"/>
                <w:sz w:val="24"/>
              </w:rPr>
            </w:pPr>
            <w:r>
              <w:rPr>
                <w:rFonts w:ascii="Garamond" w:eastAsia="Garamond" w:hAnsi="Garamond" w:cs="Garamond"/>
                <w:sz w:val="24"/>
              </w:rPr>
              <w:t>$3</w:t>
            </w:r>
            <w:r w:rsidR="00DB7F43">
              <w:rPr>
                <w:rFonts w:ascii="Garamond" w:eastAsia="Garamond" w:hAnsi="Garamond" w:cs="Garamond"/>
                <w:sz w:val="24"/>
              </w:rPr>
              <w:t>0/visit</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color w:val="000000"/>
                <w:sz w:val="24"/>
              </w:rPr>
            </w:pPr>
            <w:r>
              <w:rPr>
                <w:rFonts w:ascii="Garamond" w:eastAsia="Garamond" w:hAnsi="Garamond" w:cs="Garamond"/>
                <w:color w:val="000000"/>
                <w:sz w:val="24"/>
              </w:rPr>
              <w:t>--------none--------</w:t>
            </w:r>
          </w:p>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D523CF">
            <w:pPr>
              <w:jc w:val="center"/>
              <w:rPr>
                <w:rFonts w:ascii="Garamond" w:eastAsia="Garamond" w:hAnsi="Garamond" w:cs="Garamond"/>
                <w:sz w:val="24"/>
              </w:rPr>
            </w:pPr>
            <w:r>
              <w:rPr>
                <w:rFonts w:ascii="Garamond" w:eastAsia="Garamond" w:hAnsi="Garamond" w:cs="Garamond"/>
                <w:sz w:val="24"/>
              </w:rPr>
              <w:t>$5</w:t>
            </w:r>
            <w:r w:rsidR="00DB7F43">
              <w:rPr>
                <w:rFonts w:ascii="Garamond" w:eastAsia="Garamond" w:hAnsi="Garamond" w:cs="Garamond"/>
                <w:sz w:val="24"/>
              </w:rPr>
              <w:t>0/visit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--------none--------</w:t>
            </w:r>
          </w:p>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rsidR="00A63A4E" w:rsidRDefault="00DB7F43">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 xml:space="preserve">There may be other levels of cost share that are contingent on how services are provided. You may have to pay for services that aren't preventive. Ask your </w:t>
            </w:r>
            <w:r>
              <w:rPr>
                <w:rFonts w:ascii="Garamond" w:eastAsia="Garamond" w:hAnsi="Garamond" w:cs="Garamond"/>
                <w:color w:val="0000FF"/>
                <w:sz w:val="24"/>
                <w:u w:val="single"/>
              </w:rPr>
              <w:t>provider</w:t>
            </w:r>
            <w:r>
              <w:rPr>
                <w:rFonts w:ascii="Garamond" w:eastAsia="Garamond" w:hAnsi="Garamond" w:cs="Garamond"/>
                <w:sz w:val="24"/>
              </w:rPr>
              <w:t xml:space="preserve"> if the services needed are preventive. Then check what your </w:t>
            </w:r>
            <w:r>
              <w:rPr>
                <w:rFonts w:ascii="Garamond" w:eastAsia="Garamond" w:hAnsi="Garamond" w:cs="Garamond"/>
                <w:color w:val="0000FF"/>
                <w:sz w:val="24"/>
                <w:u w:val="single"/>
              </w:rPr>
              <w:t>plan</w:t>
            </w:r>
            <w:r>
              <w:rPr>
                <w:rFonts w:ascii="Garamond" w:eastAsia="Garamond" w:hAnsi="Garamond" w:cs="Garamond"/>
                <w:sz w:val="24"/>
              </w:rPr>
              <w:t xml:space="preserve"> will pay for.</w:t>
            </w:r>
          </w:p>
        </w:tc>
      </w:tr>
      <w:tr w:rsidR="00A63A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DB7F43">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Lab – Office</w:t>
            </w:r>
          </w:p>
          <w:p w:rsidR="00A63A4E" w:rsidRDefault="00DB7F43">
            <w:pPr>
              <w:jc w:val="center"/>
              <w:rPr>
                <w:rFonts w:ascii="Garamond" w:eastAsia="Garamond" w:hAnsi="Garamond" w:cs="Garamond"/>
                <w:sz w:val="24"/>
              </w:rPr>
            </w:pPr>
            <w:r>
              <w:rPr>
                <w:rFonts w:ascii="Garamond" w:eastAsia="Garamond" w:hAnsi="Garamond" w:cs="Garamond"/>
                <w:sz w:val="24"/>
              </w:rPr>
              <w:t>No charge</w:t>
            </w:r>
          </w:p>
          <w:p w:rsidR="00A63A4E" w:rsidRDefault="00DB7F43">
            <w:pPr>
              <w:jc w:val="center"/>
              <w:rPr>
                <w:rFonts w:ascii="Garamond" w:eastAsia="Garamond" w:hAnsi="Garamond" w:cs="Garamond"/>
                <w:sz w:val="24"/>
              </w:rPr>
            </w:pPr>
            <w:r>
              <w:rPr>
                <w:rFonts w:ascii="Garamond" w:eastAsia="Garamond" w:hAnsi="Garamond" w:cs="Garamond"/>
                <w:sz w:val="24"/>
              </w:rPr>
              <w:t>X-Ray – Office</w:t>
            </w:r>
          </w:p>
          <w:p w:rsidR="00A63A4E" w:rsidRDefault="00DB7F43">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927406">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927406">
            <w:pPr>
              <w:rPr>
                <w:rFonts w:ascii="Garamond" w:eastAsia="Garamond" w:hAnsi="Garamond" w:cs="Garamond"/>
                <w:sz w:val="24"/>
              </w:rPr>
            </w:pPr>
            <w:r>
              <w:rPr>
                <w:rFonts w:ascii="Garamond" w:eastAsia="Garamond" w:hAnsi="Garamond" w:cs="Garamond"/>
                <w:sz w:val="24"/>
              </w:rPr>
              <w:t>--------none--------</w:t>
            </w:r>
          </w:p>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523CF" w:rsidP="00D91B82">
            <w:pPr>
              <w:jc w:val="center"/>
              <w:rPr>
                <w:rFonts w:ascii="Garamond" w:eastAsia="Garamond" w:hAnsi="Garamond" w:cs="Garamond"/>
                <w:sz w:val="24"/>
              </w:rPr>
            </w:pPr>
            <w:r>
              <w:rPr>
                <w:rFonts w:ascii="Garamond" w:hAnsi="Garamond" w:cs="Arial"/>
                <w:color w:val="000000"/>
                <w:sz w:val="24"/>
                <w:szCs w:val="24"/>
              </w:rPr>
              <w:t>$</w:t>
            </w:r>
            <w:r w:rsidR="00912DFA">
              <w:rPr>
                <w:rFonts w:ascii="Garamond" w:hAnsi="Garamond" w:cs="Arial"/>
                <w:color w:val="000000"/>
                <w:sz w:val="24"/>
                <w:szCs w:val="24"/>
              </w:rPr>
              <w:t>150 copay after ded.</w:t>
            </w:r>
            <w:r>
              <w:rPr>
                <w:rFonts w:ascii="Garamond" w:hAnsi="Garamond" w:cs="Arial"/>
                <w:color w:val="000000"/>
                <w:sz w:val="24"/>
                <w:szCs w:val="24"/>
              </w:rPr>
              <w:t>/procedure at a hospital-based facility, or $100</w:t>
            </w:r>
            <w:r w:rsidR="00912DFA">
              <w:rPr>
                <w:rFonts w:ascii="Garamond" w:hAnsi="Garamond" w:cs="Arial"/>
                <w:color w:val="000000"/>
                <w:sz w:val="24"/>
                <w:szCs w:val="24"/>
              </w:rPr>
              <w:t xml:space="preserve"> copay after ded.</w:t>
            </w:r>
            <w:r>
              <w:rPr>
                <w:rFonts w:ascii="Garamond" w:hAnsi="Garamond" w:cs="Arial"/>
                <w:color w:val="000000"/>
                <w:sz w:val="24"/>
                <w:szCs w:val="24"/>
              </w:rPr>
              <w:t>/procedure at a free-standing or non-hospital-based facility</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Costs may vary by site of service.</w:t>
            </w:r>
          </w:p>
        </w:tc>
      </w:tr>
      <w:tr w:rsidR="00A63A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DB7F43">
            <w:pPr>
              <w:rPr>
                <w:rFonts w:ascii="Garamond" w:eastAsia="Garamond" w:hAnsi="Garamond" w:cs="Garamond"/>
                <w:b/>
                <w:sz w:val="24"/>
              </w:rPr>
            </w:pPr>
            <w:r>
              <w:rPr>
                <w:rFonts w:ascii="Garamond" w:eastAsia="Garamond" w:hAnsi="Garamond" w:cs="Garamond"/>
                <w:b/>
                <w:sz w:val="24"/>
              </w:rPr>
              <w:t>If you need drugs to treat your illness or condition</w:t>
            </w:r>
          </w:p>
          <w:p w:rsidR="00A63A4E" w:rsidRDefault="00DB7F43">
            <w:pPr>
              <w:keepNext/>
              <w:keepLines/>
              <w:rPr>
                <w:rFonts w:ascii="Garamond" w:eastAsia="Garamond" w:hAnsi="Garamond" w:cs="Garamond"/>
                <w:b/>
                <w:sz w:val="24"/>
              </w:rPr>
            </w:pPr>
            <w:r>
              <w:rPr>
                <w:rFonts w:ascii="Garamond" w:eastAsia="Garamond" w:hAnsi="Garamond" w:cs="Garamond"/>
                <w:sz w:val="24"/>
              </w:rPr>
              <w:t xml:space="preserve">More information about </w:t>
            </w:r>
            <w:r>
              <w:rPr>
                <w:rFonts w:ascii="Garamond" w:eastAsia="Garamond" w:hAnsi="Garamond" w:cs="Garamond"/>
                <w:b/>
                <w:color w:val="0000FF"/>
                <w:sz w:val="24"/>
                <w:u w:val="single"/>
              </w:rPr>
              <w:t>prescription drug coverage</w:t>
            </w:r>
            <w:r>
              <w:rPr>
                <w:rFonts w:ascii="Garamond" w:eastAsia="Garamond" w:hAnsi="Garamond" w:cs="Garamond"/>
                <w:b/>
                <w:sz w:val="24"/>
              </w:rPr>
              <w:t xml:space="preserve"> </w:t>
            </w:r>
            <w:r>
              <w:rPr>
                <w:rFonts w:ascii="Garamond" w:eastAsia="Garamond" w:hAnsi="Garamond" w:cs="Garamond"/>
                <w:sz w:val="24"/>
              </w:rPr>
              <w:t xml:space="preserve">is available at </w:t>
            </w:r>
            <w:hyperlink r:id="rId43">
              <w:r>
                <w:rPr>
                  <w:rFonts w:ascii="Garamond" w:eastAsia="Garamond" w:hAnsi="Garamond" w:cs="Garamond"/>
                  <w:color w:val="0000FF"/>
                  <w:sz w:val="24"/>
                  <w:u w:val="single"/>
                </w:rPr>
                <w:t>http://www.anthem.com/pharmacyinformation/</w:t>
              </w:r>
            </w:hyperlink>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DB7F43">
            <w:pPr>
              <w:keepNext/>
              <w:keepLines/>
              <w:rPr>
                <w:rFonts w:ascii="Garamond" w:eastAsia="Garamond" w:hAnsi="Garamond" w:cs="Garamond"/>
                <w:sz w:val="24"/>
              </w:rPr>
            </w:pPr>
            <w:r>
              <w:rPr>
                <w:rFonts w:ascii="Garamond" w:eastAsia="Garamond" w:hAnsi="Garamond" w:cs="Garamond"/>
                <w:sz w:val="24"/>
              </w:rPr>
              <w:t>Tier1 -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D523CF" w:rsidP="00D523CF">
            <w:pPr>
              <w:jc w:val="center"/>
              <w:rPr>
                <w:rFonts w:ascii="Garamond" w:eastAsia="Garamond" w:hAnsi="Garamond" w:cs="Garamond"/>
                <w:sz w:val="24"/>
              </w:rPr>
            </w:pPr>
            <w:r>
              <w:rPr>
                <w:rFonts w:ascii="Garamond" w:eastAsia="Garamond" w:hAnsi="Garamond" w:cs="Garamond"/>
                <w:sz w:val="24"/>
              </w:rPr>
              <w:t>$15/prescription (retail/</w:t>
            </w:r>
            <w:r w:rsidR="00DB7F43">
              <w:rPr>
                <w:rFonts w:ascii="Garamond" w:eastAsia="Garamond" w:hAnsi="Garamond" w:cs="Garamond"/>
                <w:sz w:val="24"/>
              </w:rPr>
              <w:t>home delivery)</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523CF" w:rsidRPr="00DE0B4B" w:rsidRDefault="00D523CF" w:rsidP="00D523CF">
            <w:pPr>
              <w:rPr>
                <w:rFonts w:ascii="Garamond" w:hAnsi="Garamond" w:cs="Arial"/>
                <w:sz w:val="24"/>
                <w:szCs w:val="24"/>
              </w:rPr>
            </w:pPr>
            <w:r>
              <w:rPr>
                <w:rFonts w:ascii="Garamond" w:hAnsi="Garamond" w:cs="Arial"/>
                <w:color w:val="000000"/>
                <w:sz w:val="24"/>
                <w:szCs w:val="24"/>
              </w:rPr>
              <w:t>Retail includes a 30-day supply; Mail order includes a 90-day supply.</w:t>
            </w:r>
          </w:p>
          <w:p w:rsidR="00D523CF" w:rsidRPr="00DE0B4B" w:rsidRDefault="00D523CF" w:rsidP="00D523CF">
            <w:pPr>
              <w:rPr>
                <w:rFonts w:ascii="Garamond" w:hAnsi="Garamond" w:cs="Arial"/>
                <w:sz w:val="24"/>
                <w:szCs w:val="24"/>
              </w:rPr>
            </w:pPr>
            <w:r>
              <w:rPr>
                <w:rFonts w:ascii="Garamond" w:hAnsi="Garamond" w:cs="Arial"/>
                <w:color w:val="000000"/>
                <w:sz w:val="24"/>
                <w:szCs w:val="24"/>
              </w:rPr>
              <w:t xml:space="preserve"> </w:t>
            </w:r>
          </w:p>
          <w:p w:rsidR="00D523CF" w:rsidRDefault="00D523CF" w:rsidP="00D523CF">
            <w:pPr>
              <w:rPr>
                <w:rFonts w:ascii="Garamond" w:hAnsi="Garamond" w:cs="Arial"/>
                <w:color w:val="000000"/>
                <w:sz w:val="24"/>
                <w:szCs w:val="24"/>
              </w:rPr>
            </w:pPr>
            <w:r>
              <w:rPr>
                <w:rFonts w:ascii="Garamond" w:hAnsi="Garamond" w:cs="Arial"/>
                <w:color w:val="000000"/>
                <w:sz w:val="24"/>
                <w:szCs w:val="24"/>
              </w:rPr>
              <w:t>Certain specialty drugs must be ordered through a specialty pharmacy; see the contract plan for details.</w:t>
            </w:r>
          </w:p>
          <w:p w:rsidR="00D523CF" w:rsidRDefault="00D523CF" w:rsidP="00D523CF">
            <w:pPr>
              <w:rPr>
                <w:rFonts w:ascii="Garamond" w:hAnsi="Garamond" w:cs="Arial"/>
                <w:color w:val="000000"/>
                <w:sz w:val="24"/>
                <w:szCs w:val="24"/>
              </w:rPr>
            </w:pPr>
          </w:p>
          <w:p w:rsidR="00A63A4E" w:rsidRDefault="00D523CF" w:rsidP="00D523CF">
            <w:pPr>
              <w:rPr>
                <w:rFonts w:ascii="Garamond" w:eastAsia="Garamond" w:hAnsi="Garamond" w:cs="Garamond"/>
                <w:sz w:val="24"/>
              </w:rPr>
            </w:pPr>
            <w:r>
              <w:rPr>
                <w:rFonts w:ascii="Garamond" w:hAnsi="Garamond" w:cs="Arial"/>
                <w:color w:val="000000"/>
                <w:sz w:val="24"/>
                <w:szCs w:val="24"/>
              </w:rPr>
              <w:t>Diabetic medication and supplies are covered under the tier 1 $15 copayment.</w:t>
            </w:r>
          </w:p>
        </w:tc>
      </w:tr>
      <w:tr w:rsidR="00A63A4E">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keepNext/>
              <w:keepLines/>
              <w:rPr>
                <w:rFonts w:ascii="Garamond" w:eastAsia="Garamond" w:hAnsi="Garamond" w:cs="Garamond"/>
                <w:sz w:val="24"/>
              </w:rPr>
            </w:pPr>
            <w:r>
              <w:rPr>
                <w:rFonts w:ascii="Garamond" w:eastAsia="Garamond" w:hAnsi="Garamond" w:cs="Garamond"/>
                <w:sz w:val="24"/>
              </w:rPr>
              <w:t>Tier2 - Typically Preferred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rsidP="00D523CF">
            <w:pPr>
              <w:jc w:val="center"/>
              <w:rPr>
                <w:rFonts w:ascii="Garamond" w:eastAsia="Garamond" w:hAnsi="Garamond" w:cs="Garamond"/>
                <w:sz w:val="24"/>
              </w:rPr>
            </w:pPr>
            <w:r>
              <w:rPr>
                <w:rFonts w:ascii="Garamond" w:eastAsia="Garamond" w:hAnsi="Garamond" w:cs="Garamond"/>
                <w:sz w:val="24"/>
              </w:rPr>
              <w:t>$50 (retail) and $1</w:t>
            </w:r>
            <w:r w:rsidR="00D523CF">
              <w:rPr>
                <w:rFonts w:ascii="Garamond" w:eastAsia="Garamond" w:hAnsi="Garamond" w:cs="Garamond"/>
                <w:sz w:val="24"/>
              </w:rPr>
              <w:t>0</w:t>
            </w:r>
            <w:r>
              <w:rPr>
                <w:rFonts w:ascii="Garamond" w:eastAsia="Garamond" w:hAnsi="Garamond" w:cs="Garamond"/>
                <w:sz w:val="24"/>
              </w:rPr>
              <w:t>0 (home delivery)</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A63A4E" w:rsidRDefault="00A63A4E"/>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 xml:space="preserve">Tier3 - Typically Non-Preferred / </w:t>
            </w:r>
            <w:r>
              <w:rPr>
                <w:rFonts w:ascii="Garamond" w:eastAsia="Garamond" w:hAnsi="Garamond" w:cs="Garamond"/>
                <w:color w:val="0000FF"/>
                <w:sz w:val="24"/>
                <w:u w:val="single"/>
              </w:rPr>
              <w:t>Specialty Drug</w:t>
            </w:r>
            <w:r>
              <w:rPr>
                <w:rFonts w:ascii="Garamond" w:eastAsia="Garamond" w:hAnsi="Garamond" w:cs="Garamond"/>
                <w:sz w:val="24"/>
              </w:rPr>
              <w:t>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D523CF">
            <w:pPr>
              <w:jc w:val="center"/>
              <w:rPr>
                <w:rFonts w:ascii="Garamond" w:eastAsia="Garamond" w:hAnsi="Garamond" w:cs="Garamond"/>
                <w:sz w:val="24"/>
              </w:rPr>
            </w:pPr>
            <w:r>
              <w:rPr>
                <w:rFonts w:ascii="Garamond" w:eastAsia="Garamond" w:hAnsi="Garamond" w:cs="Garamond"/>
                <w:sz w:val="24"/>
              </w:rPr>
              <w:t>$80 (retail) and $16</w:t>
            </w:r>
            <w:r w:rsidR="00DB7F43">
              <w:rPr>
                <w:rFonts w:ascii="Garamond" w:eastAsia="Garamond" w:hAnsi="Garamond" w:cs="Garamond"/>
                <w:sz w:val="24"/>
              </w:rPr>
              <w:t>0 (home delivery)</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A63A4E" w:rsidRDefault="00A63A4E"/>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u w:val="single"/>
              </w:rPr>
            </w:pPr>
            <w:r>
              <w:rPr>
                <w:rFonts w:ascii="Garamond" w:eastAsia="Garamond" w:hAnsi="Garamond" w:cs="Garamond"/>
                <w:sz w:val="24"/>
              </w:rPr>
              <w:t xml:space="preserve">Tier4 - Typically </w:t>
            </w:r>
            <w:r>
              <w:rPr>
                <w:rFonts w:ascii="Garamond" w:eastAsia="Garamond" w:hAnsi="Garamond" w:cs="Garamond"/>
                <w:color w:val="0000FF"/>
                <w:sz w:val="24"/>
                <w:u w:val="single"/>
              </w:rPr>
              <w:t>Specialty Drug</w:t>
            </w:r>
            <w:r>
              <w:rPr>
                <w:rFonts w:ascii="Garamond" w:eastAsia="Garamond" w:hAnsi="Garamond" w:cs="Garamond"/>
                <w:sz w:val="24"/>
              </w:rPr>
              <w:t>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523CF" w:rsidP="00D91B82">
            <w:pPr>
              <w:jc w:val="center"/>
              <w:rPr>
                <w:rFonts w:ascii="Garamond" w:eastAsia="Garamond" w:hAnsi="Garamond" w:cs="Garamond"/>
                <w:sz w:val="24"/>
              </w:rPr>
            </w:pPr>
            <w:r>
              <w:rPr>
                <w:rFonts w:ascii="Garamond" w:eastAsia="Garamond" w:hAnsi="Garamond" w:cs="Garamond"/>
                <w:sz w:val="24"/>
              </w:rPr>
              <w:t>30% copay up to $</w:t>
            </w:r>
            <w:r w:rsidR="00D91B82">
              <w:rPr>
                <w:rFonts w:ascii="Garamond" w:eastAsia="Garamond" w:hAnsi="Garamond" w:cs="Garamond"/>
                <w:sz w:val="24"/>
              </w:rPr>
              <w:t>350</w:t>
            </w:r>
            <w:r w:rsidR="00DB7F43">
              <w:rPr>
                <w:rFonts w:ascii="Garamond" w:eastAsia="Garamond" w:hAnsi="Garamond" w:cs="Garamond"/>
                <w:sz w:val="24"/>
              </w:rPr>
              <w:t>/prescription (retail)</w:t>
            </w:r>
            <w:r>
              <w:rPr>
                <w:rFonts w:ascii="Garamond" w:eastAsia="Garamond" w:hAnsi="Garamond" w:cs="Garamond"/>
                <w:sz w:val="24"/>
              </w:rPr>
              <w:t>, $</w:t>
            </w:r>
            <w:r w:rsidR="00D91B82">
              <w:rPr>
                <w:rFonts w:ascii="Garamond" w:eastAsia="Garamond" w:hAnsi="Garamond" w:cs="Garamond"/>
                <w:sz w:val="24"/>
              </w:rPr>
              <w:t>350</w:t>
            </w:r>
            <w:r>
              <w:rPr>
                <w:rFonts w:ascii="Garamond" w:eastAsia="Garamond" w:hAnsi="Garamond" w:cs="Garamond"/>
                <w:sz w:val="24"/>
              </w:rPr>
              <w:t>/prescription (home delivery)</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A63A4E" w:rsidRDefault="00A63A4E"/>
        </w:tc>
      </w:tr>
      <w:tr w:rsidR="00A63A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DB7F43">
            <w:pPr>
              <w:rPr>
                <w:rFonts w:ascii="Garamond" w:eastAsia="Garamond" w:hAnsi="Garamond" w:cs="Garamond"/>
                <w:b/>
                <w:sz w:val="24"/>
              </w:rPr>
            </w:pPr>
            <w:r>
              <w:rPr>
                <w:rFonts w:ascii="Garamond" w:eastAsia="Garamond" w:hAnsi="Garamond" w:cs="Garamond"/>
                <w:b/>
                <w:sz w:val="24"/>
              </w:rPr>
              <w:lastRenderedPageBreak/>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D523CF" w:rsidP="00D523CF">
            <w:pPr>
              <w:jc w:val="center"/>
              <w:rPr>
                <w:rFonts w:ascii="Garamond" w:eastAsia="Garamond" w:hAnsi="Garamond" w:cs="Garamond"/>
                <w:sz w:val="24"/>
              </w:rPr>
            </w:pPr>
            <w:r>
              <w:rPr>
                <w:rFonts w:ascii="Garamond" w:hAnsi="Garamond" w:cs="Arial"/>
                <w:sz w:val="24"/>
                <w:szCs w:val="24"/>
              </w:rPr>
              <w:t>$500</w:t>
            </w:r>
            <w:r w:rsidR="00912DFA">
              <w:rPr>
                <w:rFonts w:ascii="Garamond" w:hAnsi="Garamond" w:cs="Arial"/>
                <w:sz w:val="24"/>
                <w:szCs w:val="24"/>
              </w:rPr>
              <w:t xml:space="preserve"> copay after ded.</w:t>
            </w:r>
            <w:r>
              <w:rPr>
                <w:rFonts w:ascii="Garamond" w:hAnsi="Garamond" w:cs="Arial"/>
                <w:sz w:val="24"/>
                <w:szCs w:val="24"/>
              </w:rPr>
              <w:t>/surgery at a hospital-based facility; or $300</w:t>
            </w:r>
            <w:r w:rsidR="00912DFA">
              <w:rPr>
                <w:rFonts w:ascii="Garamond" w:hAnsi="Garamond" w:cs="Arial"/>
                <w:sz w:val="24"/>
                <w:szCs w:val="24"/>
              </w:rPr>
              <w:t xml:space="preserve"> copay after ded.</w:t>
            </w:r>
            <w:r>
              <w:rPr>
                <w:rFonts w:ascii="Garamond" w:hAnsi="Garamond" w:cs="Arial"/>
                <w:sz w:val="24"/>
                <w:szCs w:val="24"/>
              </w:rPr>
              <w:t>/surgery at a free-standing non-hospital-based facility</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Costs may vary by site of service.</w:t>
            </w:r>
          </w:p>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912DFA">
            <w:pPr>
              <w:jc w:val="center"/>
              <w:rPr>
                <w:rFonts w:ascii="Garamond" w:eastAsia="Garamond" w:hAnsi="Garamond" w:cs="Garamond"/>
                <w:sz w:val="24"/>
              </w:rPr>
            </w:pPr>
            <w:r>
              <w:rPr>
                <w:rFonts w:ascii="Garamond" w:eastAsia="Garamond" w:hAnsi="Garamond" w:cs="Garamond"/>
                <w:sz w:val="24"/>
              </w:rPr>
              <w:t>100% after ded.</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A63A4E">
            <w:pPr>
              <w:rPr>
                <w:rFonts w:ascii="Garamond" w:eastAsia="Garamond" w:hAnsi="Garamond" w:cs="Garamond"/>
                <w:sz w:val="24"/>
              </w:rPr>
            </w:pPr>
          </w:p>
        </w:tc>
      </w:tr>
      <w:tr w:rsidR="00A63A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DB7F43">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DB7F43">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D523CF" w:rsidP="00A21135">
            <w:pPr>
              <w:jc w:val="center"/>
              <w:rPr>
                <w:rFonts w:ascii="Garamond" w:eastAsia="Garamond" w:hAnsi="Garamond" w:cs="Garamond"/>
                <w:sz w:val="24"/>
              </w:rPr>
            </w:pPr>
            <w:r>
              <w:rPr>
                <w:rFonts w:ascii="Garamond" w:eastAsia="Garamond" w:hAnsi="Garamond" w:cs="Garamond"/>
                <w:sz w:val="24"/>
              </w:rPr>
              <w:t>$</w:t>
            </w:r>
            <w:r w:rsidR="00A21135">
              <w:rPr>
                <w:rFonts w:ascii="Garamond" w:eastAsia="Garamond" w:hAnsi="Garamond" w:cs="Garamond"/>
                <w:sz w:val="24"/>
              </w:rPr>
              <w:t>250</w:t>
            </w:r>
            <w:r w:rsidR="00912DFA">
              <w:rPr>
                <w:rFonts w:ascii="Garamond" w:eastAsia="Garamond" w:hAnsi="Garamond" w:cs="Garamond"/>
                <w:sz w:val="24"/>
              </w:rPr>
              <w:t xml:space="preserve"> copay after ded.</w:t>
            </w:r>
            <w:r w:rsidR="00DB7F43">
              <w:rPr>
                <w:rFonts w:ascii="Garamond" w:eastAsia="Garamond" w:hAnsi="Garamond" w:cs="Garamond"/>
                <w:sz w:val="24"/>
              </w:rPr>
              <w:t>/visit</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Copay waived if admitted.</w:t>
            </w:r>
          </w:p>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523CF">
            <w:pPr>
              <w:jc w:val="center"/>
              <w:rPr>
                <w:rFonts w:ascii="Garamond" w:eastAsia="Garamond" w:hAnsi="Garamond" w:cs="Garamond"/>
                <w:sz w:val="24"/>
              </w:rPr>
            </w:pPr>
            <w:r>
              <w:rPr>
                <w:rFonts w:ascii="Garamond" w:eastAsia="Garamond" w:hAnsi="Garamond" w:cs="Garamond"/>
                <w:sz w:val="24"/>
              </w:rPr>
              <w:t>$50</w:t>
            </w:r>
            <w:r w:rsidR="00912DFA">
              <w:rPr>
                <w:rFonts w:ascii="Garamond" w:eastAsia="Garamond" w:hAnsi="Garamond" w:cs="Garamond"/>
                <w:sz w:val="24"/>
              </w:rPr>
              <w:t xml:space="preserve"> copay after ded.</w:t>
            </w:r>
            <w:r>
              <w:rPr>
                <w:rFonts w:ascii="Garamond" w:eastAsia="Garamond" w:hAnsi="Garamond" w:cs="Garamond"/>
                <w:sz w:val="24"/>
              </w:rPr>
              <w:t>/trip</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There may be other levels of cost share that are contingent on how services are provided.</w:t>
            </w:r>
          </w:p>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A63A4E" w:rsidRDefault="00DB7F43">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A63A4E" w:rsidRDefault="00D523CF">
            <w:pPr>
              <w:jc w:val="center"/>
              <w:rPr>
                <w:rFonts w:ascii="Garamond" w:eastAsia="Garamond" w:hAnsi="Garamond" w:cs="Garamond"/>
                <w:sz w:val="24"/>
              </w:rPr>
            </w:pPr>
            <w:r>
              <w:rPr>
                <w:rFonts w:ascii="Garamond" w:eastAsia="Garamond" w:hAnsi="Garamond" w:cs="Garamond"/>
                <w:sz w:val="24"/>
              </w:rPr>
              <w:t>$5</w:t>
            </w:r>
            <w:r w:rsidR="00DB7F43">
              <w:rPr>
                <w:rFonts w:ascii="Garamond" w:eastAsia="Garamond" w:hAnsi="Garamond" w:cs="Garamond"/>
                <w:sz w:val="24"/>
              </w:rPr>
              <w:t>0/visit</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A63A4E" w:rsidRDefault="00D523CF">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--------none--------</w:t>
            </w:r>
          </w:p>
        </w:tc>
      </w:tr>
      <w:tr w:rsidR="00A63A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DB7F43">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1617B8">
            <w:pPr>
              <w:jc w:val="center"/>
              <w:rPr>
                <w:rFonts w:ascii="Garamond" w:eastAsia="Garamond" w:hAnsi="Garamond" w:cs="Garamond"/>
                <w:sz w:val="24"/>
              </w:rPr>
            </w:pPr>
            <w:r>
              <w:rPr>
                <w:rFonts w:ascii="Garamond" w:eastAsia="Garamond" w:hAnsi="Garamond" w:cs="Garamond"/>
                <w:sz w:val="24"/>
              </w:rPr>
              <w:t>$70</w:t>
            </w:r>
            <w:r w:rsidR="00DB7F43">
              <w:rPr>
                <w:rFonts w:ascii="Garamond" w:eastAsia="Garamond" w:hAnsi="Garamond" w:cs="Garamond"/>
                <w:sz w:val="24"/>
              </w:rPr>
              <w:t>0</w:t>
            </w:r>
            <w:r w:rsidR="00912DFA">
              <w:rPr>
                <w:rFonts w:ascii="Garamond" w:eastAsia="Garamond" w:hAnsi="Garamond" w:cs="Garamond"/>
                <w:sz w:val="24"/>
              </w:rPr>
              <w:t xml:space="preserve"> copay after ded.</w:t>
            </w:r>
            <w:r w:rsidR="00DB7F43">
              <w:rPr>
                <w:rFonts w:ascii="Garamond" w:eastAsia="Garamond" w:hAnsi="Garamond" w:cs="Garamond"/>
                <w:sz w:val="24"/>
              </w:rPr>
              <w:t>/admission</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30 day limit/</w:t>
            </w:r>
            <w:r w:rsidR="00927406">
              <w:rPr>
                <w:rFonts w:ascii="Garamond" w:eastAsia="Garamond" w:hAnsi="Garamond" w:cs="Garamond"/>
                <w:sz w:val="24"/>
              </w:rPr>
              <w:t>benefit</w:t>
            </w:r>
            <w:r>
              <w:rPr>
                <w:rFonts w:ascii="Garamond" w:eastAsia="Garamond" w:hAnsi="Garamond" w:cs="Garamond"/>
                <w:sz w:val="24"/>
              </w:rPr>
              <w:t xml:space="preserve"> year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for Inpatient Rehabilitation.</w:t>
            </w:r>
          </w:p>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A63A4E" w:rsidRDefault="00912DFA">
            <w:pPr>
              <w:jc w:val="center"/>
              <w:rPr>
                <w:rFonts w:ascii="Garamond" w:eastAsia="Garamond" w:hAnsi="Garamond" w:cs="Garamond"/>
                <w:sz w:val="24"/>
              </w:rPr>
            </w:pPr>
            <w:r>
              <w:rPr>
                <w:rFonts w:ascii="Garamond" w:eastAsia="Garamond" w:hAnsi="Garamond" w:cs="Garamond"/>
                <w:sz w:val="24"/>
              </w:rPr>
              <w:t>100% after ded.</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A63A4E" w:rsidRDefault="00A63A4E">
            <w:pPr>
              <w:rPr>
                <w:rFonts w:ascii="Garamond" w:eastAsia="Garamond" w:hAnsi="Garamond" w:cs="Garamond"/>
                <w:sz w:val="24"/>
              </w:rPr>
            </w:pPr>
          </w:p>
        </w:tc>
      </w:tr>
      <w:tr w:rsidR="00A63A4E">
        <w:trPr>
          <w:trHeight w:val="522"/>
        </w:trPr>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DB7F43">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widowControl w:val="0"/>
              <w:jc w:val="center"/>
              <w:rPr>
                <w:rFonts w:ascii="Garamond" w:eastAsia="Garamond" w:hAnsi="Garamond" w:cs="Garamond"/>
                <w:sz w:val="24"/>
              </w:rPr>
            </w:pPr>
            <w:r>
              <w:rPr>
                <w:rFonts w:ascii="Garamond" w:eastAsia="Garamond" w:hAnsi="Garamond" w:cs="Garamond"/>
                <w:sz w:val="24"/>
              </w:rPr>
              <w:t>Office Visit</w:t>
            </w:r>
          </w:p>
          <w:p w:rsidR="00A63A4E" w:rsidRDefault="001617B8">
            <w:pPr>
              <w:widowControl w:val="0"/>
              <w:jc w:val="center"/>
              <w:rPr>
                <w:rFonts w:ascii="Garamond" w:eastAsia="Garamond" w:hAnsi="Garamond" w:cs="Garamond"/>
                <w:sz w:val="24"/>
              </w:rPr>
            </w:pPr>
            <w:r w:rsidRPr="009A2802">
              <w:rPr>
                <w:rFonts w:ascii="Garamond" w:eastAsia="Garamond" w:hAnsi="Garamond" w:cs="Garamond"/>
                <w:sz w:val="24"/>
              </w:rPr>
              <w:t>No charge</w:t>
            </w:r>
          </w:p>
          <w:p w:rsidR="00A63A4E" w:rsidRDefault="00DB7F43">
            <w:pPr>
              <w:widowControl w:val="0"/>
              <w:jc w:val="center"/>
              <w:rPr>
                <w:rFonts w:ascii="Garamond" w:eastAsia="Garamond" w:hAnsi="Garamond" w:cs="Garamond"/>
                <w:sz w:val="24"/>
              </w:rPr>
            </w:pPr>
            <w:r>
              <w:rPr>
                <w:rFonts w:ascii="Garamond" w:eastAsia="Garamond" w:hAnsi="Garamond" w:cs="Garamond"/>
                <w:sz w:val="24"/>
              </w:rPr>
              <w:t>Other Outpatient</w:t>
            </w:r>
          </w:p>
          <w:p w:rsidR="00A63A4E" w:rsidRDefault="00DB7F43">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keepNext/>
              <w:keepLines/>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A63A4E">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A63A4E" w:rsidRDefault="00DB7F43">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A63A4E" w:rsidRDefault="001617B8">
            <w:pPr>
              <w:keepNext/>
              <w:keepLines/>
              <w:jc w:val="center"/>
              <w:rPr>
                <w:rFonts w:ascii="Garamond" w:eastAsia="Garamond" w:hAnsi="Garamond" w:cs="Garamond"/>
                <w:sz w:val="24"/>
              </w:rPr>
            </w:pPr>
            <w:r>
              <w:rPr>
                <w:rFonts w:ascii="Garamond" w:eastAsia="Garamond" w:hAnsi="Garamond" w:cs="Garamond"/>
                <w:sz w:val="24"/>
              </w:rPr>
              <w:t>$70</w:t>
            </w:r>
            <w:r w:rsidR="00DB7F43">
              <w:rPr>
                <w:rFonts w:ascii="Garamond" w:eastAsia="Garamond" w:hAnsi="Garamond" w:cs="Garamond"/>
                <w:sz w:val="24"/>
              </w:rPr>
              <w:t>0</w:t>
            </w:r>
            <w:r w:rsidR="00912DFA">
              <w:rPr>
                <w:rFonts w:ascii="Garamond" w:eastAsia="Garamond" w:hAnsi="Garamond" w:cs="Garamond"/>
                <w:sz w:val="24"/>
              </w:rPr>
              <w:t xml:space="preserve"> copay after ded.</w:t>
            </w:r>
            <w:r w:rsidR="00DB7F43">
              <w:rPr>
                <w:rFonts w:ascii="Garamond" w:eastAsia="Garamond" w:hAnsi="Garamond" w:cs="Garamond"/>
                <w:sz w:val="24"/>
              </w:rPr>
              <w:t>/admission</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A63A4E" w:rsidRDefault="00DB7F43">
            <w:pPr>
              <w:keepNext/>
              <w:keepLines/>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keepNext/>
              <w:keepLines/>
              <w:rPr>
                <w:rFonts w:ascii="Garamond" w:eastAsia="Garamond" w:hAnsi="Garamond" w:cs="Garamond"/>
                <w:sz w:val="24"/>
              </w:rPr>
            </w:pPr>
            <w:r>
              <w:rPr>
                <w:rFonts w:ascii="Garamond" w:eastAsia="Garamond" w:hAnsi="Garamond" w:cs="Garamond"/>
                <w:sz w:val="24"/>
              </w:rPr>
              <w:t>--------none--------</w:t>
            </w:r>
          </w:p>
        </w:tc>
      </w:tr>
      <w:tr w:rsidR="00A63A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DB7F43">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E61731">
            <w:pPr>
              <w:jc w:val="center"/>
              <w:rPr>
                <w:rFonts w:ascii="Garamond" w:eastAsia="Garamond" w:hAnsi="Garamond" w:cs="Garamond"/>
                <w:sz w:val="24"/>
              </w:rPr>
            </w:pPr>
            <w:r>
              <w:rPr>
                <w:rFonts w:ascii="Garamond" w:eastAsia="Garamond" w:hAnsi="Garamond" w:cs="Garamond"/>
                <w:sz w:val="24"/>
              </w:rPr>
              <w:t>$50/pregnancy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237D3C">
            <w:pPr>
              <w:jc w:val="center"/>
              <w:rPr>
                <w:rFonts w:ascii="Garamond" w:eastAsia="Garamond" w:hAnsi="Garamond" w:cs="Garamond"/>
                <w:sz w:val="24"/>
              </w:rPr>
            </w:pPr>
            <w:r>
              <w:rPr>
                <w:rFonts w:ascii="Garamond" w:eastAsia="Garamond" w:hAnsi="Garamond" w:cs="Garamond"/>
                <w:sz w:val="24"/>
              </w:rPr>
              <w:t>100% after ded.</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A63A4E"/>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E61731">
            <w:pPr>
              <w:jc w:val="center"/>
              <w:rPr>
                <w:rFonts w:ascii="Garamond" w:eastAsia="Garamond" w:hAnsi="Garamond" w:cs="Garamond"/>
                <w:sz w:val="24"/>
              </w:rPr>
            </w:pPr>
            <w:r>
              <w:rPr>
                <w:rFonts w:ascii="Garamond" w:eastAsia="Garamond" w:hAnsi="Garamond" w:cs="Garamond"/>
                <w:sz w:val="24"/>
              </w:rPr>
              <w:t>$700</w:t>
            </w:r>
            <w:r w:rsidR="00912DFA">
              <w:rPr>
                <w:rFonts w:ascii="Garamond" w:eastAsia="Garamond" w:hAnsi="Garamond" w:cs="Garamond"/>
                <w:sz w:val="24"/>
              </w:rPr>
              <w:t xml:space="preserve"> copay after ded.</w:t>
            </w:r>
            <w:r>
              <w:rPr>
                <w:rFonts w:ascii="Garamond" w:eastAsia="Garamond" w:hAnsi="Garamond" w:cs="Garamond"/>
                <w:sz w:val="24"/>
              </w:rPr>
              <w:t>/per admission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A63A4E"/>
        </w:tc>
      </w:tr>
      <w:tr w:rsidR="00A63A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DB7F43">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keepNext/>
              <w:keepLines/>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sz w:val="24"/>
              </w:rPr>
              <w:t>100 visits/year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w:t>
            </w:r>
          </w:p>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61731" w:rsidRDefault="00E61731" w:rsidP="00E61731">
            <w:pPr>
              <w:rPr>
                <w:rFonts w:ascii="Garamond" w:hAnsi="Garamond" w:cs="Arial"/>
                <w:sz w:val="24"/>
                <w:szCs w:val="24"/>
              </w:rPr>
            </w:pPr>
            <w:r>
              <w:rPr>
                <w:rFonts w:ascii="Garamond" w:hAnsi="Garamond" w:cs="Arial"/>
                <w:sz w:val="24"/>
                <w:szCs w:val="24"/>
              </w:rPr>
              <w:t xml:space="preserve">Outpatient: $30/visit PCP, or $50/visit Specialist; </w:t>
            </w:r>
          </w:p>
          <w:p w:rsidR="00A63A4E" w:rsidRDefault="00E61731" w:rsidP="00E61731">
            <w:pPr>
              <w:keepNext/>
              <w:keepLines/>
              <w:jc w:val="center"/>
              <w:rPr>
                <w:rFonts w:ascii="Garamond" w:eastAsia="Garamond" w:hAnsi="Garamond" w:cs="Garamond"/>
                <w:sz w:val="24"/>
              </w:rPr>
            </w:pPr>
            <w:r>
              <w:rPr>
                <w:rFonts w:ascii="Garamond" w:hAnsi="Garamond" w:cs="Arial"/>
                <w:sz w:val="24"/>
                <w:szCs w:val="24"/>
              </w:rPr>
              <w:t>Inpatient: $700</w:t>
            </w:r>
            <w:r w:rsidR="00912DFA">
              <w:rPr>
                <w:rFonts w:ascii="Garamond" w:hAnsi="Garamond" w:cs="Arial"/>
                <w:sz w:val="24"/>
                <w:szCs w:val="24"/>
              </w:rPr>
              <w:t xml:space="preserve"> copay after ded.</w:t>
            </w:r>
            <w:r>
              <w:rPr>
                <w:rFonts w:ascii="Garamond" w:hAnsi="Garamond" w:cs="Arial"/>
                <w:sz w:val="24"/>
                <w:szCs w:val="24"/>
              </w:rPr>
              <w:t>/admission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keepNext/>
              <w:keepLines/>
              <w:jc w:val="center"/>
              <w:rPr>
                <w:rFonts w:ascii="Garamond" w:eastAsia="Garamond" w:hAnsi="Garamond" w:cs="Garamond"/>
                <w:sz w:val="24"/>
              </w:rPr>
            </w:pPr>
            <w:r>
              <w:rPr>
                <w:rFonts w:ascii="Garamond" w:eastAsia="Garamond" w:hAnsi="Garamond" w:cs="Garamond"/>
                <w:sz w:val="24"/>
              </w:rPr>
              <w:t>Not covered</w:t>
            </w:r>
          </w:p>
        </w:tc>
        <w:tc>
          <w:tcPr>
            <w:tcW w:w="3853"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9A2802">
            <w:pPr>
              <w:rPr>
                <w:rFonts w:ascii="Garamond" w:eastAsia="Garamond" w:hAnsi="Garamond" w:cs="Garamond"/>
                <w:sz w:val="24"/>
              </w:rPr>
            </w:pPr>
            <w:r>
              <w:rPr>
                <w:rFonts w:ascii="Garamond" w:hAnsi="Garamond" w:cs="Arial"/>
                <w:color w:val="000000"/>
                <w:sz w:val="24"/>
                <w:szCs w:val="24"/>
              </w:rPr>
              <w:t xml:space="preserve">Outpatient coverage of physical, occupational and speech therapies is limited to 20 visits each per year. </w:t>
            </w:r>
            <w:r w:rsidR="00957B78" w:rsidRPr="00957B78">
              <w:rPr>
                <w:rFonts w:ascii="Garamond" w:hAnsi="Garamond" w:cs="Arial"/>
                <w:color w:val="000000"/>
                <w:sz w:val="24"/>
                <w:szCs w:val="24"/>
              </w:rPr>
              <w:t>Coverage for Inpatient Rehabilitation and Skilled Nursing services is limited to 150 days combined per benefit period.</w:t>
            </w:r>
          </w:p>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61731" w:rsidRDefault="00E61731" w:rsidP="00E61731">
            <w:pPr>
              <w:rPr>
                <w:rFonts w:ascii="Garamond" w:hAnsi="Garamond" w:cs="Arial"/>
                <w:sz w:val="24"/>
                <w:szCs w:val="24"/>
              </w:rPr>
            </w:pPr>
            <w:r>
              <w:rPr>
                <w:rFonts w:ascii="Garamond" w:hAnsi="Garamond" w:cs="Arial"/>
                <w:sz w:val="24"/>
                <w:szCs w:val="24"/>
              </w:rPr>
              <w:t xml:space="preserve">Outpatient: $30/visit PCP, or $50/visit Specialist; </w:t>
            </w:r>
          </w:p>
          <w:p w:rsidR="00A63A4E" w:rsidRDefault="00E61731" w:rsidP="00E61731">
            <w:pPr>
              <w:keepNext/>
              <w:keepLines/>
              <w:jc w:val="center"/>
              <w:rPr>
                <w:rFonts w:ascii="Garamond" w:eastAsia="Garamond" w:hAnsi="Garamond" w:cs="Garamond"/>
                <w:sz w:val="24"/>
              </w:rPr>
            </w:pPr>
            <w:r>
              <w:rPr>
                <w:rFonts w:ascii="Garamond" w:hAnsi="Garamond" w:cs="Arial"/>
                <w:sz w:val="24"/>
                <w:szCs w:val="24"/>
              </w:rPr>
              <w:lastRenderedPageBreak/>
              <w:t>Inpatient: $700</w:t>
            </w:r>
            <w:r w:rsidR="00912DFA">
              <w:rPr>
                <w:rFonts w:ascii="Garamond" w:hAnsi="Garamond" w:cs="Arial"/>
                <w:sz w:val="24"/>
                <w:szCs w:val="24"/>
              </w:rPr>
              <w:t xml:space="preserve"> copay after ded.</w:t>
            </w:r>
            <w:r>
              <w:rPr>
                <w:rFonts w:ascii="Garamond" w:hAnsi="Garamond" w:cs="Arial"/>
                <w:sz w:val="24"/>
                <w:szCs w:val="24"/>
              </w:rPr>
              <w:t>/admission</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keepNext/>
              <w:keepLines/>
              <w:jc w:val="center"/>
              <w:rPr>
                <w:rFonts w:ascii="Garamond" w:eastAsia="Garamond" w:hAnsi="Garamond" w:cs="Garamond"/>
                <w:sz w:val="24"/>
              </w:rPr>
            </w:pPr>
            <w:r>
              <w:rPr>
                <w:rFonts w:ascii="Garamond" w:eastAsia="Garamond" w:hAnsi="Garamond" w:cs="Garamond"/>
                <w:sz w:val="24"/>
              </w:rPr>
              <w:lastRenderedPageBreak/>
              <w:t>Not covered</w:t>
            </w:r>
          </w:p>
        </w:tc>
        <w:tc>
          <w:tcPr>
            <w:tcW w:w="3853"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A63A4E"/>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keepNext/>
              <w:keepLines/>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957B78">
            <w:pPr>
              <w:rPr>
                <w:rFonts w:ascii="Garamond" w:eastAsia="Garamond" w:hAnsi="Garamond" w:cs="Garamond"/>
                <w:sz w:val="24"/>
              </w:rPr>
            </w:pPr>
            <w:r w:rsidRPr="00957B78">
              <w:rPr>
                <w:rFonts w:ascii="Garamond" w:eastAsia="Garamond" w:hAnsi="Garamond" w:cs="Garamond"/>
                <w:sz w:val="24"/>
              </w:rPr>
              <w:t>Coverage for Inpatient Rehabilitation and Skilled Nursing services is limited to 150 days combined per benefit period.</w:t>
            </w:r>
          </w:p>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E61731">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keepNext/>
              <w:keepLines/>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E61731">
            <w:pPr>
              <w:keepNext/>
              <w:keepLines/>
              <w:rPr>
                <w:rFonts w:ascii="Garamond" w:eastAsia="Garamond" w:hAnsi="Garamond" w:cs="Garamond"/>
                <w:color w:val="000000"/>
                <w:sz w:val="24"/>
              </w:rPr>
            </w:pPr>
            <w:r>
              <w:rPr>
                <w:rFonts w:ascii="Garamond" w:hAnsi="Garamond" w:cs="Arial"/>
                <w:color w:val="000000"/>
                <w:sz w:val="24"/>
                <w:szCs w:val="24"/>
              </w:rPr>
              <w:t>Includes 1 wig following cancer treatment up to a $500 benefit maximum.</w:t>
            </w:r>
          </w:p>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keepNext/>
              <w:keepLines/>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keepNext/>
              <w:keepLines/>
              <w:rPr>
                <w:rFonts w:ascii="Garamond" w:eastAsia="Garamond" w:hAnsi="Garamond" w:cs="Garamond"/>
                <w:sz w:val="24"/>
              </w:rPr>
            </w:pPr>
            <w:r>
              <w:rPr>
                <w:rFonts w:ascii="Garamond" w:eastAsia="Garamond" w:hAnsi="Garamond" w:cs="Garamond"/>
                <w:sz w:val="24"/>
              </w:rPr>
              <w:t>--------none--------</w:t>
            </w:r>
          </w:p>
        </w:tc>
      </w:tr>
      <w:tr w:rsidR="00A63A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DB7F43" w:rsidP="00E61731">
            <w:pPr>
              <w:rPr>
                <w:rFonts w:ascii="Garamond" w:eastAsia="Garamond" w:hAnsi="Garamond" w:cs="Garamond"/>
                <w:b/>
                <w:sz w:val="24"/>
              </w:rPr>
            </w:pPr>
            <w:r>
              <w:rPr>
                <w:rFonts w:ascii="Garamond" w:eastAsia="Garamond" w:hAnsi="Garamond" w:cs="Garamond"/>
                <w:b/>
                <w:sz w:val="24"/>
              </w:rPr>
              <w:t>If you</w:t>
            </w:r>
            <w:r w:rsidR="00E61731">
              <w:rPr>
                <w:rFonts w:ascii="Garamond" w:eastAsia="Garamond" w:hAnsi="Garamond" w:cs="Garamond"/>
                <w:b/>
                <w:sz w:val="24"/>
              </w:rPr>
              <w:t xml:space="preserve"> need</w:t>
            </w:r>
            <w:r>
              <w:rPr>
                <w:rFonts w:ascii="Garamond" w:eastAsia="Garamond" w:hAnsi="Garamond" w:cs="Garamond"/>
                <w:b/>
                <w:sz w:val="24"/>
              </w:rPr>
              <w:t xml:space="preserve">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E61731">
            <w:pPr>
              <w:rPr>
                <w:rFonts w:ascii="Garamond" w:eastAsia="Garamond" w:hAnsi="Garamond" w:cs="Garamond"/>
                <w:sz w:val="24"/>
                <w:u w:val="single"/>
              </w:rPr>
            </w:pPr>
            <w:r>
              <w:rPr>
                <w:rFonts w:ascii="Garamond" w:eastAsia="Garamond" w:hAnsi="Garamond" w:cs="Garamond"/>
                <w:sz w:val="24"/>
              </w:rPr>
              <w:t>E</w:t>
            </w:r>
            <w:r w:rsidR="00DB7F43">
              <w:rPr>
                <w:rFonts w:ascii="Garamond" w:eastAsia="Garamond" w:hAnsi="Garamond" w:cs="Garamond"/>
                <w:sz w:val="24"/>
              </w:rPr>
              <w:t>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E61731">
            <w:pPr>
              <w:jc w:val="center"/>
              <w:rPr>
                <w:rFonts w:ascii="Garamond" w:eastAsia="Garamond" w:hAnsi="Garamond" w:cs="Garamond"/>
                <w:sz w:val="24"/>
              </w:rPr>
            </w:pPr>
            <w:r>
              <w:rPr>
                <w:rFonts w:ascii="Garamond" w:eastAsia="Garamond" w:hAnsi="Garamond" w:cs="Garamond"/>
                <w:sz w:val="24"/>
              </w:rPr>
              <w:t>$30/visit</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A63A4E" w:rsidRDefault="00E61731">
            <w:pPr>
              <w:jc w:val="center"/>
              <w:rPr>
                <w:rFonts w:ascii="Garamond" w:eastAsia="Garamond" w:hAnsi="Garamond" w:cs="Garamond"/>
                <w:sz w:val="24"/>
              </w:rPr>
            </w:pPr>
            <w:r>
              <w:rPr>
                <w:rFonts w:ascii="Garamond" w:eastAsia="Garamond" w:hAnsi="Garamond" w:cs="Garamond"/>
                <w:sz w:val="24"/>
              </w:rPr>
              <w:t>Maximum $35 reimbursement</w:t>
            </w:r>
          </w:p>
        </w:tc>
        <w:tc>
          <w:tcPr>
            <w:tcW w:w="3853"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E61731">
            <w:pPr>
              <w:rPr>
                <w:rFonts w:ascii="Garamond" w:eastAsia="Garamond" w:hAnsi="Garamond" w:cs="Garamond"/>
                <w:sz w:val="24"/>
              </w:rPr>
            </w:pPr>
            <w:r>
              <w:rPr>
                <w:rFonts w:ascii="Garamond" w:eastAsia="Garamond" w:hAnsi="Garamond" w:cs="Garamond"/>
                <w:sz w:val="24"/>
              </w:rPr>
              <w:t>Covers 1 routine refraction exam every 12 months.</w:t>
            </w:r>
          </w:p>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E61731">
            <w:pPr>
              <w:rPr>
                <w:rFonts w:ascii="Garamond" w:eastAsia="Garamond" w:hAnsi="Garamond" w:cs="Garamond"/>
                <w:sz w:val="24"/>
                <w:u w:val="single"/>
              </w:rPr>
            </w:pPr>
            <w:r>
              <w:rPr>
                <w:rFonts w:ascii="Garamond" w:eastAsia="Garamond" w:hAnsi="Garamond" w:cs="Garamond"/>
                <w:sz w:val="24"/>
              </w:rPr>
              <w:t>G</w:t>
            </w:r>
            <w:r w:rsidR="00DB7F43">
              <w:rPr>
                <w:rFonts w:ascii="Garamond" w:eastAsia="Garamond" w:hAnsi="Garamond" w:cs="Garamond"/>
                <w:sz w:val="24"/>
              </w:rPr>
              <w:t>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A63A4E" w:rsidRDefault="00A63A4E"/>
        </w:tc>
      </w:tr>
      <w:tr w:rsidR="00A63A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A63A4E" w:rsidRDefault="00A63A4E"/>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A63A4E" w:rsidRDefault="00E61731">
            <w:pPr>
              <w:rPr>
                <w:rFonts w:ascii="Garamond" w:eastAsia="Garamond" w:hAnsi="Garamond" w:cs="Garamond"/>
                <w:sz w:val="24"/>
                <w:u w:val="single"/>
              </w:rPr>
            </w:pPr>
            <w:r>
              <w:rPr>
                <w:rFonts w:ascii="Garamond" w:eastAsia="Garamond" w:hAnsi="Garamond" w:cs="Garamond"/>
                <w:sz w:val="24"/>
              </w:rPr>
              <w:t>D</w:t>
            </w:r>
            <w:r w:rsidR="00DB7F43">
              <w:rPr>
                <w:rFonts w:ascii="Garamond" w:eastAsia="Garamond" w:hAnsi="Garamond" w:cs="Garamond"/>
                <w:sz w:val="24"/>
              </w:rPr>
              <w:t>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A63A4E" w:rsidRDefault="00DB7F43">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A63A4E" w:rsidRDefault="00E61731">
            <w:pPr>
              <w:rPr>
                <w:rFonts w:ascii="Garamond" w:eastAsia="Garamond" w:hAnsi="Garamond" w:cs="Garamond"/>
                <w:sz w:val="24"/>
              </w:rPr>
            </w:pPr>
            <w:r>
              <w:rPr>
                <w:rFonts w:ascii="Garamond" w:eastAsia="Garamond" w:hAnsi="Garamond" w:cs="Garamond"/>
                <w:sz w:val="24"/>
              </w:rPr>
              <w:t>--------none--------</w:t>
            </w:r>
          </w:p>
        </w:tc>
      </w:tr>
      <w:bookmarkEnd w:id="2"/>
    </w:tbl>
    <w:p w:rsidR="00A63A4E" w:rsidRDefault="00A63A4E">
      <w:pPr>
        <w:widowControl w:val="0"/>
        <w:sectPr w:rsidR="00A63A4E">
          <w:headerReference w:type="default" r:id="rId44"/>
          <w:footerReference w:type="default" r:id="rId45"/>
          <w:type w:val="continuous"/>
          <w:pgSz w:w="15840" w:h="12240" w:orient="landscape"/>
          <w:pgMar w:top="245" w:right="432" w:bottom="0" w:left="720" w:header="0" w:footer="0" w:gutter="0"/>
          <w:cols w:space="720"/>
          <w:docGrid w:linePitch="360"/>
        </w:sectPr>
      </w:pPr>
    </w:p>
    <w:p w:rsidR="00A63A4E" w:rsidRDefault="00A63A4E">
      <w:pPr>
        <w:keepNext/>
        <w:keepLines/>
        <w:tabs>
          <w:tab w:val="right" w:pos="14400"/>
        </w:tabs>
        <w:rPr>
          <w:rFonts w:ascii="Garamond" w:eastAsia="Garamond" w:hAnsi="Garamond" w:cs="Garamond"/>
          <w:b/>
          <w:color w:val="0775A8"/>
          <w:sz w:val="12"/>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A63A4E">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rsidR="00A63A4E" w:rsidRDefault="00DB7F43">
            <w:pPr>
              <w:keepNext/>
              <w:keepLines/>
              <w:ind w:left="58"/>
              <w:rPr>
                <w:rFonts w:ascii="Garamond" w:eastAsia="Garamond" w:hAnsi="Garamond" w:cs="Garamond"/>
                <w:b/>
                <w:sz w:val="24"/>
              </w:rPr>
            </w:pPr>
            <w:r>
              <w:rPr>
                <w:rFonts w:ascii="Garamond" w:eastAsia="Garamond" w:hAnsi="Garamond" w:cs="Garamond"/>
                <w:b/>
                <w:color w:val="0775A8"/>
                <w:sz w:val="24"/>
              </w:rPr>
              <w:t>Excluded Services &amp; Other Covered Services:</w:t>
            </w:r>
          </w:p>
        </w:tc>
      </w:tr>
      <w:tr w:rsidR="00A63A4E">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A63A4E" w:rsidRDefault="00DB7F43">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w:t>
            </w:r>
            <w:proofErr w:type="gramStart"/>
            <w:r>
              <w:rPr>
                <w:rFonts w:ascii="Garamond" w:eastAsia="Garamond" w:hAnsi="Garamond" w:cs="Garamond"/>
                <w:b/>
                <w:sz w:val="24"/>
              </w:rPr>
              <w:t>other</w:t>
            </w:r>
            <w:r>
              <w:rPr>
                <w:rFonts w:cs="Calibri"/>
                <w:color w:val="0000FF"/>
              </w:rPr>
              <w:t xml:space="preserve"> </w:t>
            </w:r>
            <w:proofErr w:type="gramEnd"/>
            <w:r w:rsidR="00417CA7">
              <w:fldChar w:fldCharType="begin"/>
            </w:r>
            <w:r w:rsidR="00417CA7">
              <w:instrText xml:space="preserve"> HYPERLINK "https://www.healthcare.gov/sbc-glossary/" \h </w:instrText>
            </w:r>
            <w:r w:rsidR="00417CA7">
              <w:fldChar w:fldCharType="separate"/>
            </w:r>
            <w:hyperlink r:id="rId46">
              <w:r>
                <w:rPr>
                  <w:rFonts w:ascii="Garamond" w:eastAsia="Garamond" w:hAnsi="Garamond" w:cs="Garamond"/>
                  <w:b/>
                  <w:color w:val="0000FF"/>
                  <w:sz w:val="24"/>
                  <w:u w:val="single"/>
                </w:rPr>
                <w:t>excluded services</w:t>
              </w:r>
            </w:hyperlink>
            <w:r w:rsidR="00417CA7">
              <w:rPr>
                <w:rFonts w:ascii="Garamond" w:eastAsia="Garamond" w:hAnsi="Garamond" w:cs="Garamond"/>
                <w:b/>
                <w:color w:val="0000FF"/>
                <w:sz w:val="24"/>
                <w:u w:val="single"/>
              </w:rPr>
              <w:fldChar w:fldCharType="end"/>
            </w:r>
            <w:r>
              <w:rPr>
                <w:rFonts w:ascii="Arial Narrow" w:eastAsia="Arial Narrow" w:hAnsi="Arial Narrow" w:cs="Arial Narrow"/>
                <w:color w:val="000000"/>
              </w:rPr>
              <w:t>.</w:t>
            </w:r>
            <w:r>
              <w:rPr>
                <w:rFonts w:ascii="Garamond" w:eastAsia="Garamond" w:hAnsi="Garamond" w:cs="Garamond"/>
                <w:b/>
                <w:sz w:val="24"/>
              </w:rPr>
              <w:t>)</w:t>
            </w:r>
          </w:p>
        </w:tc>
      </w:tr>
      <w:tr w:rsidR="00A63A4E">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852DE5" w:rsidTr="00852DE5">
              <w:trPr>
                <w:cantSplit/>
              </w:trPr>
              <w:tc>
                <w:tcPr>
                  <w:tcW w:w="4913" w:type="dxa"/>
                  <w:tcMar>
                    <w:top w:w="0" w:type="dxa"/>
                    <w:left w:w="108" w:type="dxa"/>
                    <w:bottom w:w="0" w:type="dxa"/>
                    <w:right w:w="108" w:type="dxa"/>
                  </w:tcMar>
                </w:tcPr>
                <w:p w:rsidR="00852DE5" w:rsidRDefault="00852DE5" w:rsidP="00852DE5">
                  <w:pPr>
                    <w:pStyle w:val="ListParagraph"/>
                    <w:numPr>
                      <w:ilvl w:val="0"/>
                      <w:numId w:val="1"/>
                    </w:numPr>
                    <w:rPr>
                      <w:rFonts w:ascii="Garamond" w:eastAsia="Garamond" w:hAnsi="Garamond" w:cs="Garamond"/>
                      <w:sz w:val="24"/>
                    </w:rPr>
                  </w:pPr>
                  <w:r>
                    <w:rPr>
                      <w:rFonts w:ascii="Garamond" w:eastAsia="Garamond" w:hAnsi="Garamond" w:cs="Garamond"/>
                      <w:sz w:val="24"/>
                    </w:rPr>
                    <w:t xml:space="preserve">Abortion </w:t>
                  </w:r>
                  <w:r w:rsidR="009A2802">
                    <w:rPr>
                      <w:rFonts w:ascii="Garamond" w:eastAsia="Garamond" w:hAnsi="Garamond" w:cs="Garamond"/>
                      <w:sz w:val="24"/>
                    </w:rPr>
                    <w:t>(except in cases of rape, incest, or when the life of the mother is endangered)</w:t>
                  </w:r>
                </w:p>
              </w:tc>
              <w:tc>
                <w:tcPr>
                  <w:tcW w:w="4860" w:type="dxa"/>
                  <w:tcMar>
                    <w:top w:w="0" w:type="dxa"/>
                    <w:left w:w="108" w:type="dxa"/>
                    <w:bottom w:w="0" w:type="dxa"/>
                    <w:right w:w="108" w:type="dxa"/>
                  </w:tcMar>
                </w:tcPr>
                <w:p w:rsidR="00852DE5" w:rsidRDefault="00B07E0D" w:rsidP="00852DE5">
                  <w:pPr>
                    <w:pStyle w:val="ListParagraph"/>
                    <w:numPr>
                      <w:ilvl w:val="0"/>
                      <w:numId w:val="1"/>
                    </w:numPr>
                    <w:rPr>
                      <w:rFonts w:ascii="Garamond" w:eastAsia="Garamond" w:hAnsi="Garamond" w:cs="Garamond"/>
                      <w:b/>
                      <w:sz w:val="24"/>
                    </w:rPr>
                  </w:pPr>
                  <w:r>
                    <w:rPr>
                      <w:rFonts w:ascii="Garamond" w:eastAsia="Garamond" w:hAnsi="Garamond" w:cs="Garamond"/>
                      <w:sz w:val="24"/>
                    </w:rPr>
                    <w:t>Acupuncture</w:t>
                  </w:r>
                </w:p>
              </w:tc>
              <w:tc>
                <w:tcPr>
                  <w:tcW w:w="4932" w:type="dxa"/>
                  <w:tcMar>
                    <w:top w:w="0" w:type="dxa"/>
                    <w:left w:w="108" w:type="dxa"/>
                    <w:bottom w:w="0" w:type="dxa"/>
                    <w:right w:w="108" w:type="dxa"/>
                  </w:tcMar>
                </w:tcPr>
                <w:p w:rsidR="00852DE5" w:rsidRDefault="00B07E0D" w:rsidP="00852DE5">
                  <w:pPr>
                    <w:pStyle w:val="ListParagraph"/>
                    <w:numPr>
                      <w:ilvl w:val="0"/>
                      <w:numId w:val="1"/>
                    </w:numPr>
                    <w:rPr>
                      <w:rFonts w:ascii="Garamond" w:eastAsia="Garamond" w:hAnsi="Garamond" w:cs="Garamond"/>
                      <w:b/>
                      <w:sz w:val="24"/>
                    </w:rPr>
                  </w:pPr>
                  <w:r>
                    <w:rPr>
                      <w:rFonts w:ascii="Garamond" w:eastAsia="Garamond" w:hAnsi="Garamond" w:cs="Garamond"/>
                      <w:sz w:val="24"/>
                    </w:rPr>
                    <w:t>Cosmetic surgery</w:t>
                  </w:r>
                </w:p>
              </w:tc>
            </w:tr>
            <w:tr w:rsidR="00B7795A" w:rsidTr="00852DE5">
              <w:trPr>
                <w:cantSplit/>
              </w:trPr>
              <w:tc>
                <w:tcPr>
                  <w:tcW w:w="4913" w:type="dxa"/>
                  <w:tcMar>
                    <w:top w:w="0" w:type="dxa"/>
                    <w:left w:w="108" w:type="dxa"/>
                    <w:bottom w:w="0" w:type="dxa"/>
                    <w:right w:w="108" w:type="dxa"/>
                  </w:tcMar>
                </w:tcPr>
                <w:p w:rsidR="00B7795A" w:rsidRDefault="00B7795A" w:rsidP="00B7795A">
                  <w:pPr>
                    <w:pStyle w:val="ListParagraph"/>
                    <w:numPr>
                      <w:ilvl w:val="0"/>
                      <w:numId w:val="1"/>
                    </w:numPr>
                    <w:rPr>
                      <w:rFonts w:ascii="Garamond" w:eastAsia="Garamond" w:hAnsi="Garamond" w:cs="Garamond"/>
                      <w:b/>
                      <w:sz w:val="24"/>
                    </w:rPr>
                  </w:pPr>
                  <w:r>
                    <w:rPr>
                      <w:rFonts w:ascii="Garamond" w:eastAsia="Garamond" w:hAnsi="Garamond" w:cs="Garamond"/>
                      <w:sz w:val="24"/>
                    </w:rPr>
                    <w:t>Dental Care (Adult)</w:t>
                  </w:r>
                </w:p>
              </w:tc>
              <w:tc>
                <w:tcPr>
                  <w:tcW w:w="4860" w:type="dxa"/>
                  <w:tcMar>
                    <w:top w:w="0" w:type="dxa"/>
                    <w:left w:w="108" w:type="dxa"/>
                    <w:bottom w:w="0" w:type="dxa"/>
                    <w:right w:w="108" w:type="dxa"/>
                  </w:tcMar>
                </w:tcPr>
                <w:p w:rsidR="00B7795A" w:rsidRDefault="00B7795A" w:rsidP="00B7795A">
                  <w:pPr>
                    <w:pStyle w:val="ListParagraph"/>
                    <w:numPr>
                      <w:ilvl w:val="0"/>
                      <w:numId w:val="1"/>
                    </w:numPr>
                    <w:rPr>
                      <w:rFonts w:ascii="Garamond" w:eastAsia="Garamond" w:hAnsi="Garamond" w:cs="Garamond"/>
                      <w:b/>
                      <w:sz w:val="24"/>
                    </w:rPr>
                  </w:pPr>
                  <w:r>
                    <w:rPr>
                      <w:rFonts w:ascii="Garamond" w:eastAsia="Garamond" w:hAnsi="Garamond" w:cs="Garamond"/>
                      <w:sz w:val="24"/>
                    </w:rPr>
                    <w:t xml:space="preserve">Glasses for a child </w:t>
                  </w:r>
                </w:p>
              </w:tc>
              <w:tc>
                <w:tcPr>
                  <w:tcW w:w="4932" w:type="dxa"/>
                  <w:tcMar>
                    <w:top w:w="0" w:type="dxa"/>
                    <w:left w:w="108" w:type="dxa"/>
                    <w:bottom w:w="0" w:type="dxa"/>
                    <w:right w:w="108" w:type="dxa"/>
                  </w:tcMar>
                </w:tcPr>
                <w:p w:rsidR="00B7795A" w:rsidRDefault="00B7795A" w:rsidP="00B7795A">
                  <w:pPr>
                    <w:pStyle w:val="ListParagraph"/>
                    <w:numPr>
                      <w:ilvl w:val="0"/>
                      <w:numId w:val="1"/>
                    </w:numPr>
                    <w:rPr>
                      <w:rFonts w:ascii="Garamond" w:eastAsia="Garamond" w:hAnsi="Garamond" w:cs="Garamond"/>
                      <w:sz w:val="24"/>
                    </w:rPr>
                  </w:pPr>
                  <w:r>
                    <w:rPr>
                      <w:rFonts w:ascii="Garamond" w:eastAsia="Garamond" w:hAnsi="Garamond" w:cs="Garamond"/>
                      <w:sz w:val="24"/>
                    </w:rPr>
                    <w:t>Hearing aids</w:t>
                  </w:r>
                </w:p>
              </w:tc>
            </w:tr>
            <w:tr w:rsidR="00B7795A" w:rsidTr="00852DE5">
              <w:trPr>
                <w:cantSplit/>
              </w:trPr>
              <w:tc>
                <w:tcPr>
                  <w:tcW w:w="4913" w:type="dxa"/>
                  <w:tcMar>
                    <w:top w:w="0" w:type="dxa"/>
                    <w:left w:w="108" w:type="dxa"/>
                    <w:bottom w:w="0" w:type="dxa"/>
                    <w:right w:w="108" w:type="dxa"/>
                  </w:tcMar>
                </w:tcPr>
                <w:p w:rsidR="00B7795A" w:rsidRDefault="00B7795A" w:rsidP="00B7795A">
                  <w:pPr>
                    <w:pStyle w:val="ListParagraph"/>
                    <w:numPr>
                      <w:ilvl w:val="0"/>
                      <w:numId w:val="1"/>
                    </w:numPr>
                    <w:rPr>
                      <w:rFonts w:ascii="Garamond" w:eastAsia="Garamond" w:hAnsi="Garamond" w:cs="Garamond"/>
                      <w:sz w:val="24"/>
                    </w:rPr>
                  </w:pPr>
                  <w:r>
                    <w:rPr>
                      <w:rFonts w:ascii="Garamond" w:eastAsia="Garamond" w:hAnsi="Garamond" w:cs="Garamond"/>
                      <w:sz w:val="24"/>
                    </w:rPr>
                    <w:t xml:space="preserve">Infertility treatment </w:t>
                  </w:r>
                </w:p>
              </w:tc>
              <w:tc>
                <w:tcPr>
                  <w:tcW w:w="4860" w:type="dxa"/>
                  <w:tcMar>
                    <w:top w:w="0" w:type="dxa"/>
                    <w:left w:w="108" w:type="dxa"/>
                    <w:bottom w:w="0" w:type="dxa"/>
                    <w:right w:w="108" w:type="dxa"/>
                  </w:tcMar>
                </w:tcPr>
                <w:p w:rsidR="00B7795A" w:rsidRDefault="00B7795A" w:rsidP="00B7795A">
                  <w:pPr>
                    <w:pStyle w:val="ListParagraph"/>
                    <w:numPr>
                      <w:ilvl w:val="0"/>
                      <w:numId w:val="1"/>
                    </w:numPr>
                    <w:rPr>
                      <w:rFonts w:ascii="Garamond" w:eastAsia="Garamond" w:hAnsi="Garamond" w:cs="Garamond"/>
                      <w:sz w:val="24"/>
                    </w:rPr>
                  </w:pPr>
                  <w:r>
                    <w:rPr>
                      <w:rFonts w:ascii="Garamond" w:eastAsia="Garamond" w:hAnsi="Garamond" w:cs="Garamond"/>
                      <w:sz w:val="24"/>
                    </w:rPr>
                    <w:t xml:space="preserve">Long- term care </w:t>
                  </w:r>
                </w:p>
              </w:tc>
              <w:tc>
                <w:tcPr>
                  <w:tcW w:w="4932" w:type="dxa"/>
                  <w:tcMar>
                    <w:top w:w="0" w:type="dxa"/>
                    <w:left w:w="108" w:type="dxa"/>
                    <w:bottom w:w="0" w:type="dxa"/>
                    <w:right w:w="108" w:type="dxa"/>
                  </w:tcMar>
                </w:tcPr>
                <w:p w:rsidR="00B7795A" w:rsidRDefault="00B7795A" w:rsidP="00B7795A">
                  <w:pPr>
                    <w:pStyle w:val="ListParagraph"/>
                    <w:numPr>
                      <w:ilvl w:val="0"/>
                      <w:numId w:val="1"/>
                    </w:numPr>
                    <w:rPr>
                      <w:rFonts w:ascii="Garamond" w:eastAsia="Garamond" w:hAnsi="Garamond" w:cs="Garamond"/>
                      <w:sz w:val="24"/>
                    </w:rPr>
                  </w:pPr>
                  <w:r>
                    <w:rPr>
                      <w:rFonts w:ascii="Garamond" w:eastAsia="Garamond" w:hAnsi="Garamond" w:cs="Garamond"/>
                      <w:sz w:val="24"/>
                    </w:rPr>
                    <w:t xml:space="preserve">Non-emergency care when traveling outside the U.S. </w:t>
                  </w:r>
                </w:p>
                <w:p w:rsidR="00B7795A" w:rsidRDefault="00B7795A" w:rsidP="00B7795A">
                  <w:pPr>
                    <w:pStyle w:val="ListParagraph"/>
                    <w:keepNext/>
                    <w:keepLines/>
                    <w:ind w:left="360"/>
                    <w:rPr>
                      <w:rFonts w:ascii="Garamond" w:eastAsia="Garamond" w:hAnsi="Garamond" w:cs="Garamond"/>
                      <w:sz w:val="24"/>
                    </w:rPr>
                  </w:pPr>
                </w:p>
              </w:tc>
            </w:tr>
            <w:tr w:rsidR="00B7795A" w:rsidTr="00852DE5">
              <w:trPr>
                <w:cantSplit/>
              </w:trPr>
              <w:tc>
                <w:tcPr>
                  <w:tcW w:w="4913" w:type="dxa"/>
                  <w:tcMar>
                    <w:top w:w="0" w:type="dxa"/>
                    <w:left w:w="108" w:type="dxa"/>
                    <w:bottom w:w="0" w:type="dxa"/>
                    <w:right w:w="108" w:type="dxa"/>
                  </w:tcMar>
                </w:tcPr>
                <w:p w:rsidR="00B7795A" w:rsidRDefault="00B7795A" w:rsidP="00B7795A">
                  <w:pPr>
                    <w:pStyle w:val="ListParagraph"/>
                    <w:numPr>
                      <w:ilvl w:val="0"/>
                      <w:numId w:val="1"/>
                    </w:numPr>
                    <w:rPr>
                      <w:rFonts w:ascii="Garamond" w:eastAsia="Garamond" w:hAnsi="Garamond" w:cs="Garamond"/>
                      <w:sz w:val="24"/>
                    </w:rPr>
                  </w:pPr>
                  <w:r>
                    <w:rPr>
                      <w:rFonts w:ascii="Garamond" w:eastAsia="Garamond" w:hAnsi="Garamond" w:cs="Garamond"/>
                      <w:sz w:val="24"/>
                    </w:rPr>
                    <w:t xml:space="preserve">Private-duty nursing </w:t>
                  </w:r>
                </w:p>
              </w:tc>
              <w:tc>
                <w:tcPr>
                  <w:tcW w:w="4860" w:type="dxa"/>
                  <w:tcMar>
                    <w:top w:w="0" w:type="dxa"/>
                    <w:left w:w="108" w:type="dxa"/>
                    <w:bottom w:w="0" w:type="dxa"/>
                    <w:right w:w="108" w:type="dxa"/>
                  </w:tcMar>
                </w:tcPr>
                <w:p w:rsidR="00B7795A" w:rsidRDefault="00B7795A" w:rsidP="00B7795A">
                  <w:pPr>
                    <w:pStyle w:val="ListParagraph"/>
                    <w:numPr>
                      <w:ilvl w:val="0"/>
                      <w:numId w:val="1"/>
                    </w:numPr>
                    <w:rPr>
                      <w:rFonts w:ascii="Garamond" w:eastAsia="Garamond" w:hAnsi="Garamond" w:cs="Garamond"/>
                      <w:sz w:val="24"/>
                    </w:rPr>
                  </w:pPr>
                  <w:r>
                    <w:rPr>
                      <w:rFonts w:ascii="Garamond" w:eastAsia="Garamond" w:hAnsi="Garamond" w:cs="Garamond"/>
                      <w:color w:val="0000FF"/>
                      <w:sz w:val="24"/>
                      <w:u w:val="single"/>
                    </w:rPr>
                    <w:t>Preauthorization</w:t>
                  </w:r>
                  <w:r>
                    <w:rPr>
                      <w:rFonts w:ascii="Garamond" w:eastAsia="Garamond" w:hAnsi="Garamond" w:cs="Garamond"/>
                      <w:sz w:val="24"/>
                    </w:rPr>
                    <w:t xml:space="preserve"> - You may have to pay for all or a portion of any test, equipment, service or procedure that is not preauthorized. To find out which services require Preauthorization and to be sure that Preauthorization has been given, you may contact us. </w:t>
                  </w:r>
                </w:p>
              </w:tc>
              <w:tc>
                <w:tcPr>
                  <w:tcW w:w="4932" w:type="dxa"/>
                  <w:tcMar>
                    <w:top w:w="0" w:type="dxa"/>
                    <w:left w:w="108" w:type="dxa"/>
                    <w:bottom w:w="0" w:type="dxa"/>
                    <w:right w:w="108" w:type="dxa"/>
                  </w:tcMar>
                </w:tcPr>
                <w:p w:rsidR="00B7795A" w:rsidRDefault="00B7795A" w:rsidP="00B7795A">
                  <w:pPr>
                    <w:pStyle w:val="ListParagraph"/>
                    <w:numPr>
                      <w:ilvl w:val="0"/>
                      <w:numId w:val="1"/>
                    </w:numPr>
                    <w:rPr>
                      <w:rFonts w:ascii="Garamond" w:eastAsia="Garamond" w:hAnsi="Garamond" w:cs="Garamond"/>
                      <w:sz w:val="24"/>
                    </w:rPr>
                  </w:pPr>
                  <w:r>
                    <w:rPr>
                      <w:rFonts w:ascii="Garamond" w:eastAsia="Garamond" w:hAnsi="Garamond" w:cs="Garamond"/>
                      <w:sz w:val="24"/>
                    </w:rPr>
                    <w:t xml:space="preserve">Routine foot care unless you have been diagnosed with diabetes. </w:t>
                  </w:r>
                </w:p>
              </w:tc>
            </w:tr>
            <w:tr w:rsidR="00B7795A" w:rsidTr="00852DE5">
              <w:trPr>
                <w:cantSplit/>
              </w:trPr>
              <w:tc>
                <w:tcPr>
                  <w:tcW w:w="4913" w:type="dxa"/>
                  <w:tcMar>
                    <w:top w:w="0" w:type="dxa"/>
                    <w:left w:w="108" w:type="dxa"/>
                    <w:bottom w:w="0" w:type="dxa"/>
                    <w:right w:w="108" w:type="dxa"/>
                  </w:tcMar>
                </w:tcPr>
                <w:p w:rsidR="00B7795A" w:rsidRDefault="00B7795A" w:rsidP="00B7795A">
                  <w:pPr>
                    <w:pStyle w:val="ListParagraph"/>
                    <w:keepNext/>
                    <w:keepLines/>
                    <w:ind w:left="360"/>
                    <w:rPr>
                      <w:rFonts w:ascii="Garamond" w:eastAsia="Garamond" w:hAnsi="Garamond" w:cs="Garamond"/>
                      <w:sz w:val="24"/>
                    </w:rPr>
                  </w:pPr>
                </w:p>
              </w:tc>
              <w:tc>
                <w:tcPr>
                  <w:tcW w:w="4860" w:type="dxa"/>
                  <w:tcMar>
                    <w:top w:w="0" w:type="dxa"/>
                    <w:left w:w="108" w:type="dxa"/>
                    <w:bottom w:w="0" w:type="dxa"/>
                    <w:right w:w="108" w:type="dxa"/>
                  </w:tcMar>
                </w:tcPr>
                <w:p w:rsidR="00B7795A" w:rsidRDefault="00B7795A" w:rsidP="00B7795A">
                  <w:pPr>
                    <w:pStyle w:val="ListParagraph"/>
                    <w:keepNext/>
                    <w:keepLines/>
                    <w:rPr>
                      <w:rFonts w:ascii="Garamond" w:eastAsia="Garamond" w:hAnsi="Garamond" w:cs="Garamond"/>
                      <w:sz w:val="24"/>
                    </w:rPr>
                  </w:pPr>
                </w:p>
              </w:tc>
              <w:tc>
                <w:tcPr>
                  <w:tcW w:w="4932" w:type="dxa"/>
                  <w:tcMar>
                    <w:top w:w="0" w:type="dxa"/>
                    <w:left w:w="108" w:type="dxa"/>
                    <w:bottom w:w="0" w:type="dxa"/>
                    <w:right w:w="108" w:type="dxa"/>
                  </w:tcMar>
                </w:tcPr>
                <w:p w:rsidR="00B7795A" w:rsidRDefault="00B7795A" w:rsidP="00B7795A">
                  <w:pPr>
                    <w:pStyle w:val="ListParagraph"/>
                    <w:keepNext/>
                    <w:keepLines/>
                    <w:ind w:left="360"/>
                    <w:rPr>
                      <w:rFonts w:ascii="Garamond" w:eastAsia="Garamond" w:hAnsi="Garamond" w:cs="Garamond"/>
                      <w:color w:val="0000FF"/>
                      <w:sz w:val="24"/>
                      <w:u w:val="single"/>
                    </w:rPr>
                  </w:pPr>
                </w:p>
              </w:tc>
            </w:tr>
            <w:tr w:rsidR="00B7795A" w:rsidTr="00852DE5">
              <w:trPr>
                <w:cantSplit/>
              </w:trPr>
              <w:tc>
                <w:tcPr>
                  <w:tcW w:w="4913" w:type="dxa"/>
                  <w:tcMar>
                    <w:top w:w="0" w:type="dxa"/>
                    <w:left w:w="108" w:type="dxa"/>
                    <w:bottom w:w="0" w:type="dxa"/>
                    <w:right w:w="108" w:type="dxa"/>
                  </w:tcMar>
                </w:tcPr>
                <w:p w:rsidR="00B7795A" w:rsidRDefault="00B7795A" w:rsidP="00B7795A">
                  <w:pPr>
                    <w:pStyle w:val="ListParagraph"/>
                    <w:numPr>
                      <w:ilvl w:val="0"/>
                      <w:numId w:val="1"/>
                    </w:numPr>
                    <w:rPr>
                      <w:rFonts w:ascii="Garamond" w:eastAsia="Garamond" w:hAnsi="Garamond" w:cs="Garamond"/>
                      <w:sz w:val="24"/>
                    </w:rPr>
                  </w:pPr>
                  <w:r>
                    <w:rPr>
                      <w:rFonts w:ascii="Garamond" w:eastAsia="Garamond" w:hAnsi="Garamond" w:cs="Garamond"/>
                      <w:sz w:val="24"/>
                    </w:rPr>
                    <w:t xml:space="preserve">Weight loss programs </w:t>
                  </w:r>
                </w:p>
                <w:p w:rsidR="00B7795A" w:rsidRDefault="00B7795A" w:rsidP="00B7795A">
                  <w:pPr>
                    <w:pStyle w:val="ListParagraph"/>
                    <w:keepNext/>
                    <w:keepLines/>
                    <w:ind w:left="360"/>
                    <w:rPr>
                      <w:rFonts w:ascii="Garamond" w:eastAsia="Garamond" w:hAnsi="Garamond" w:cs="Garamond"/>
                      <w:sz w:val="24"/>
                    </w:rPr>
                  </w:pPr>
                </w:p>
              </w:tc>
              <w:tc>
                <w:tcPr>
                  <w:tcW w:w="4860" w:type="dxa"/>
                  <w:tcMar>
                    <w:top w:w="0" w:type="dxa"/>
                    <w:left w:w="108" w:type="dxa"/>
                    <w:bottom w:w="0" w:type="dxa"/>
                    <w:right w:w="108" w:type="dxa"/>
                  </w:tcMar>
                </w:tcPr>
                <w:p w:rsidR="00B7795A" w:rsidRPr="00E61731" w:rsidRDefault="00B7795A" w:rsidP="00B7795A">
                  <w:pPr>
                    <w:pStyle w:val="ListParagraph"/>
                    <w:ind w:left="360"/>
                  </w:pPr>
                </w:p>
              </w:tc>
              <w:tc>
                <w:tcPr>
                  <w:tcW w:w="4932" w:type="dxa"/>
                  <w:tcMar>
                    <w:top w:w="0" w:type="dxa"/>
                    <w:left w:w="108" w:type="dxa"/>
                    <w:bottom w:w="0" w:type="dxa"/>
                    <w:right w:w="108" w:type="dxa"/>
                  </w:tcMar>
                </w:tcPr>
                <w:p w:rsidR="00B7795A" w:rsidRDefault="00B7795A" w:rsidP="00B7795A">
                  <w:pPr>
                    <w:pStyle w:val="ListParagraph"/>
                    <w:keepNext/>
                    <w:keepLines/>
                    <w:ind w:left="360"/>
                    <w:rPr>
                      <w:rFonts w:ascii="Garamond" w:eastAsia="Garamond" w:hAnsi="Garamond" w:cs="Garamond"/>
                      <w:sz w:val="24"/>
                    </w:rPr>
                  </w:pPr>
                </w:p>
              </w:tc>
            </w:tr>
            <w:tr w:rsidR="00B7795A" w:rsidTr="00852DE5">
              <w:trPr>
                <w:cantSplit/>
              </w:trPr>
              <w:tc>
                <w:tcPr>
                  <w:tcW w:w="4913" w:type="dxa"/>
                  <w:tcMar>
                    <w:top w:w="0" w:type="dxa"/>
                    <w:left w:w="108" w:type="dxa"/>
                    <w:bottom w:w="0" w:type="dxa"/>
                    <w:right w:w="108" w:type="dxa"/>
                  </w:tcMar>
                </w:tcPr>
                <w:p w:rsidR="00B7795A" w:rsidRDefault="00B7795A" w:rsidP="00B7795A">
                  <w:pPr>
                    <w:pStyle w:val="ListParagraph"/>
                    <w:keepNext/>
                    <w:keepLines/>
                    <w:ind w:left="360"/>
                    <w:rPr>
                      <w:rFonts w:ascii="Garamond" w:eastAsia="Garamond" w:hAnsi="Garamond" w:cs="Garamond"/>
                      <w:sz w:val="24"/>
                    </w:rPr>
                  </w:pPr>
                  <w:r>
                    <w:rPr>
                      <w:sz w:val="2"/>
                    </w:rPr>
                    <w:t> </w:t>
                  </w:r>
                </w:p>
              </w:tc>
              <w:tc>
                <w:tcPr>
                  <w:tcW w:w="4860" w:type="dxa"/>
                  <w:tcMar>
                    <w:top w:w="0" w:type="dxa"/>
                    <w:left w:w="108" w:type="dxa"/>
                    <w:bottom w:w="0" w:type="dxa"/>
                    <w:right w:w="108" w:type="dxa"/>
                  </w:tcMar>
                </w:tcPr>
                <w:p w:rsidR="00B7795A" w:rsidRDefault="00B7795A" w:rsidP="00B7795A">
                  <w:pPr>
                    <w:pStyle w:val="ListParagraph"/>
                    <w:keepNext/>
                    <w:keepLines/>
                    <w:ind w:left="360"/>
                    <w:rPr>
                      <w:rFonts w:ascii="Garamond" w:eastAsia="Garamond" w:hAnsi="Garamond" w:cs="Garamond"/>
                      <w:sz w:val="24"/>
                    </w:rPr>
                  </w:pPr>
                  <w:r>
                    <w:rPr>
                      <w:sz w:val="2"/>
                    </w:rPr>
                    <w:t> </w:t>
                  </w:r>
                </w:p>
              </w:tc>
              <w:tc>
                <w:tcPr>
                  <w:tcW w:w="4932" w:type="dxa"/>
                  <w:tcMar>
                    <w:top w:w="0" w:type="dxa"/>
                    <w:left w:w="108" w:type="dxa"/>
                    <w:bottom w:w="0" w:type="dxa"/>
                    <w:right w:w="108" w:type="dxa"/>
                  </w:tcMar>
                </w:tcPr>
                <w:p w:rsidR="00B7795A" w:rsidRDefault="00B7795A" w:rsidP="00B7795A">
                  <w:pPr>
                    <w:pStyle w:val="ListParagraph"/>
                    <w:keepNext/>
                    <w:keepLines/>
                    <w:ind w:left="360"/>
                    <w:rPr>
                      <w:rFonts w:ascii="Garamond" w:eastAsia="Garamond" w:hAnsi="Garamond" w:cs="Garamond"/>
                      <w:sz w:val="24"/>
                    </w:rPr>
                  </w:pPr>
                  <w:r>
                    <w:rPr>
                      <w:sz w:val="2"/>
                    </w:rPr>
                    <w:t> </w:t>
                  </w:r>
                </w:p>
              </w:tc>
            </w:tr>
            <w:tr w:rsidR="00B7795A" w:rsidTr="00852DE5">
              <w:trPr>
                <w:cantSplit/>
              </w:trPr>
              <w:tc>
                <w:tcPr>
                  <w:tcW w:w="4913" w:type="dxa"/>
                  <w:tcMar>
                    <w:top w:w="0" w:type="dxa"/>
                    <w:left w:w="108" w:type="dxa"/>
                    <w:bottom w:w="0" w:type="dxa"/>
                    <w:right w:w="108" w:type="dxa"/>
                  </w:tcMar>
                </w:tcPr>
                <w:p w:rsidR="00B7795A" w:rsidRDefault="00B7795A" w:rsidP="00B7795A">
                  <w:pPr>
                    <w:pStyle w:val="ListParagraph"/>
                    <w:keepNext/>
                    <w:keepLines/>
                    <w:ind w:left="360"/>
                    <w:rPr>
                      <w:rFonts w:ascii="Garamond" w:eastAsia="Garamond" w:hAnsi="Garamond" w:cs="Garamond"/>
                      <w:sz w:val="24"/>
                    </w:rPr>
                  </w:pPr>
                  <w:r>
                    <w:rPr>
                      <w:sz w:val="2"/>
                    </w:rPr>
                    <w:t> </w:t>
                  </w:r>
                </w:p>
              </w:tc>
              <w:tc>
                <w:tcPr>
                  <w:tcW w:w="4860" w:type="dxa"/>
                  <w:tcMar>
                    <w:top w:w="0" w:type="dxa"/>
                    <w:left w:w="108" w:type="dxa"/>
                    <w:bottom w:w="0" w:type="dxa"/>
                    <w:right w:w="108" w:type="dxa"/>
                  </w:tcMar>
                </w:tcPr>
                <w:p w:rsidR="00B7795A" w:rsidRDefault="00B7795A" w:rsidP="00B7795A">
                  <w:pPr>
                    <w:pStyle w:val="ListParagraph"/>
                    <w:keepNext/>
                    <w:keepLines/>
                    <w:ind w:left="360"/>
                    <w:rPr>
                      <w:rFonts w:ascii="Garamond" w:eastAsia="Garamond" w:hAnsi="Garamond" w:cs="Garamond"/>
                      <w:sz w:val="24"/>
                    </w:rPr>
                  </w:pPr>
                  <w:r>
                    <w:rPr>
                      <w:sz w:val="2"/>
                    </w:rPr>
                    <w:t> </w:t>
                  </w:r>
                </w:p>
              </w:tc>
              <w:tc>
                <w:tcPr>
                  <w:tcW w:w="4932" w:type="dxa"/>
                  <w:tcMar>
                    <w:top w:w="0" w:type="dxa"/>
                    <w:left w:w="108" w:type="dxa"/>
                    <w:bottom w:w="0" w:type="dxa"/>
                    <w:right w:w="108" w:type="dxa"/>
                  </w:tcMar>
                </w:tcPr>
                <w:p w:rsidR="00B7795A" w:rsidRDefault="00B7795A" w:rsidP="00B7795A">
                  <w:pPr>
                    <w:pStyle w:val="ListParagraph"/>
                    <w:keepNext/>
                    <w:keepLines/>
                    <w:ind w:left="360"/>
                    <w:rPr>
                      <w:rFonts w:ascii="Garamond" w:eastAsia="Garamond" w:hAnsi="Garamond" w:cs="Garamond"/>
                      <w:sz w:val="24"/>
                    </w:rPr>
                  </w:pPr>
                  <w:r>
                    <w:rPr>
                      <w:sz w:val="2"/>
                    </w:rPr>
                    <w:t> </w:t>
                  </w:r>
                </w:p>
              </w:tc>
            </w:tr>
            <w:tr w:rsidR="00B7795A" w:rsidTr="00852DE5">
              <w:trPr>
                <w:cantSplit/>
              </w:trPr>
              <w:tc>
                <w:tcPr>
                  <w:tcW w:w="4913" w:type="dxa"/>
                  <w:tcMar>
                    <w:top w:w="0" w:type="dxa"/>
                    <w:left w:w="108" w:type="dxa"/>
                    <w:bottom w:w="0" w:type="dxa"/>
                    <w:right w:w="108" w:type="dxa"/>
                  </w:tcMar>
                </w:tcPr>
                <w:p w:rsidR="00B7795A" w:rsidRDefault="00B7795A" w:rsidP="00B7795A">
                  <w:pPr>
                    <w:pStyle w:val="ListParagraph"/>
                    <w:keepNext/>
                    <w:keepLines/>
                    <w:ind w:left="360"/>
                    <w:rPr>
                      <w:rFonts w:ascii="Garamond" w:eastAsia="Garamond" w:hAnsi="Garamond" w:cs="Garamond"/>
                      <w:sz w:val="24"/>
                    </w:rPr>
                  </w:pPr>
                  <w:r>
                    <w:rPr>
                      <w:sz w:val="2"/>
                    </w:rPr>
                    <w:t> </w:t>
                  </w:r>
                </w:p>
              </w:tc>
              <w:tc>
                <w:tcPr>
                  <w:tcW w:w="4860" w:type="dxa"/>
                  <w:tcMar>
                    <w:top w:w="0" w:type="dxa"/>
                    <w:left w:w="108" w:type="dxa"/>
                    <w:bottom w:w="0" w:type="dxa"/>
                    <w:right w:w="108" w:type="dxa"/>
                  </w:tcMar>
                </w:tcPr>
                <w:p w:rsidR="00B7795A" w:rsidRDefault="00B7795A" w:rsidP="00B7795A">
                  <w:pPr>
                    <w:widowControl w:val="0"/>
                    <w:rPr>
                      <w:sz w:val="2"/>
                    </w:rPr>
                  </w:pPr>
                  <w:r>
                    <w:rPr>
                      <w:sz w:val="2"/>
                    </w:rPr>
                    <w:t> </w:t>
                  </w:r>
                </w:p>
              </w:tc>
              <w:tc>
                <w:tcPr>
                  <w:tcW w:w="4932" w:type="dxa"/>
                  <w:tcMar>
                    <w:top w:w="0" w:type="dxa"/>
                    <w:left w:w="108" w:type="dxa"/>
                    <w:bottom w:w="0" w:type="dxa"/>
                    <w:right w:w="108" w:type="dxa"/>
                  </w:tcMar>
                </w:tcPr>
                <w:p w:rsidR="00B7795A" w:rsidRDefault="00B7795A" w:rsidP="00B7795A">
                  <w:pPr>
                    <w:widowControl w:val="0"/>
                    <w:rPr>
                      <w:sz w:val="2"/>
                    </w:rPr>
                  </w:pPr>
                  <w:r>
                    <w:rPr>
                      <w:sz w:val="2"/>
                    </w:rPr>
                    <w:t> </w:t>
                  </w:r>
                </w:p>
              </w:tc>
            </w:tr>
            <w:tr w:rsidR="00B7795A" w:rsidTr="00852DE5">
              <w:trPr>
                <w:cantSplit/>
              </w:trPr>
              <w:tc>
                <w:tcPr>
                  <w:tcW w:w="4913" w:type="dxa"/>
                  <w:tcMar>
                    <w:top w:w="0" w:type="dxa"/>
                    <w:left w:w="108" w:type="dxa"/>
                    <w:bottom w:w="0" w:type="dxa"/>
                    <w:right w:w="108" w:type="dxa"/>
                  </w:tcMar>
                </w:tcPr>
                <w:p w:rsidR="00B7795A" w:rsidRDefault="00B7795A" w:rsidP="00B7795A">
                  <w:pPr>
                    <w:widowControl w:val="0"/>
                    <w:rPr>
                      <w:sz w:val="2"/>
                    </w:rPr>
                  </w:pPr>
                  <w:r>
                    <w:rPr>
                      <w:sz w:val="2"/>
                    </w:rPr>
                    <w:t> </w:t>
                  </w:r>
                </w:p>
              </w:tc>
              <w:tc>
                <w:tcPr>
                  <w:tcW w:w="4860" w:type="dxa"/>
                  <w:tcMar>
                    <w:top w:w="0" w:type="dxa"/>
                    <w:left w:w="108" w:type="dxa"/>
                    <w:bottom w:w="0" w:type="dxa"/>
                    <w:right w:w="108" w:type="dxa"/>
                  </w:tcMar>
                </w:tcPr>
                <w:p w:rsidR="00B7795A" w:rsidRDefault="00B7795A" w:rsidP="00B7795A">
                  <w:pPr>
                    <w:widowControl w:val="0"/>
                    <w:rPr>
                      <w:sz w:val="2"/>
                    </w:rPr>
                  </w:pPr>
                  <w:r>
                    <w:rPr>
                      <w:sz w:val="2"/>
                    </w:rPr>
                    <w:t> </w:t>
                  </w:r>
                </w:p>
              </w:tc>
              <w:tc>
                <w:tcPr>
                  <w:tcW w:w="4932" w:type="dxa"/>
                  <w:tcMar>
                    <w:top w:w="0" w:type="dxa"/>
                    <w:left w:w="108" w:type="dxa"/>
                    <w:bottom w:w="0" w:type="dxa"/>
                    <w:right w:w="108" w:type="dxa"/>
                  </w:tcMar>
                </w:tcPr>
                <w:p w:rsidR="00B7795A" w:rsidRDefault="00B7795A" w:rsidP="00B7795A">
                  <w:pPr>
                    <w:widowControl w:val="0"/>
                    <w:rPr>
                      <w:sz w:val="2"/>
                    </w:rPr>
                  </w:pPr>
                  <w:r>
                    <w:rPr>
                      <w:sz w:val="2"/>
                    </w:rPr>
                    <w:t> </w:t>
                  </w:r>
                </w:p>
              </w:tc>
            </w:tr>
            <w:tr w:rsidR="00B7795A" w:rsidTr="00852DE5">
              <w:trPr>
                <w:cantSplit/>
              </w:trPr>
              <w:tc>
                <w:tcPr>
                  <w:tcW w:w="4913" w:type="dxa"/>
                  <w:tcMar>
                    <w:top w:w="0" w:type="dxa"/>
                    <w:left w:w="108" w:type="dxa"/>
                    <w:bottom w:w="0" w:type="dxa"/>
                    <w:right w:w="108" w:type="dxa"/>
                  </w:tcMar>
                </w:tcPr>
                <w:p w:rsidR="00B7795A" w:rsidRDefault="00B7795A" w:rsidP="00B7795A">
                  <w:pPr>
                    <w:widowControl w:val="0"/>
                    <w:rPr>
                      <w:sz w:val="2"/>
                    </w:rPr>
                  </w:pPr>
                  <w:r>
                    <w:rPr>
                      <w:sz w:val="2"/>
                    </w:rPr>
                    <w:t> </w:t>
                  </w:r>
                </w:p>
              </w:tc>
              <w:tc>
                <w:tcPr>
                  <w:tcW w:w="4860" w:type="dxa"/>
                  <w:tcMar>
                    <w:top w:w="0" w:type="dxa"/>
                    <w:left w:w="108" w:type="dxa"/>
                    <w:bottom w:w="0" w:type="dxa"/>
                    <w:right w:w="108" w:type="dxa"/>
                  </w:tcMar>
                </w:tcPr>
                <w:p w:rsidR="00B7795A" w:rsidRDefault="00B7795A" w:rsidP="00B7795A">
                  <w:pPr>
                    <w:widowControl w:val="0"/>
                    <w:rPr>
                      <w:sz w:val="2"/>
                    </w:rPr>
                  </w:pPr>
                  <w:r>
                    <w:rPr>
                      <w:sz w:val="2"/>
                    </w:rPr>
                    <w:t> </w:t>
                  </w:r>
                </w:p>
              </w:tc>
              <w:tc>
                <w:tcPr>
                  <w:tcW w:w="4932" w:type="dxa"/>
                  <w:tcMar>
                    <w:top w:w="0" w:type="dxa"/>
                    <w:left w:w="108" w:type="dxa"/>
                    <w:bottom w:w="0" w:type="dxa"/>
                    <w:right w:w="108" w:type="dxa"/>
                  </w:tcMar>
                </w:tcPr>
                <w:p w:rsidR="00B7795A" w:rsidRDefault="00B7795A" w:rsidP="00B7795A">
                  <w:pPr>
                    <w:widowControl w:val="0"/>
                    <w:rPr>
                      <w:sz w:val="2"/>
                    </w:rPr>
                  </w:pPr>
                  <w:r>
                    <w:rPr>
                      <w:sz w:val="2"/>
                    </w:rPr>
                    <w:t> </w:t>
                  </w:r>
                </w:p>
              </w:tc>
            </w:tr>
            <w:tr w:rsidR="00B7795A" w:rsidTr="00852DE5">
              <w:trPr>
                <w:cantSplit/>
              </w:trPr>
              <w:tc>
                <w:tcPr>
                  <w:tcW w:w="4913" w:type="dxa"/>
                  <w:tcMar>
                    <w:top w:w="0" w:type="dxa"/>
                    <w:left w:w="108" w:type="dxa"/>
                    <w:bottom w:w="0" w:type="dxa"/>
                    <w:right w:w="108" w:type="dxa"/>
                  </w:tcMar>
                </w:tcPr>
                <w:p w:rsidR="00B7795A" w:rsidRDefault="00B7795A" w:rsidP="00B7795A">
                  <w:pPr>
                    <w:widowControl w:val="0"/>
                    <w:rPr>
                      <w:sz w:val="2"/>
                    </w:rPr>
                  </w:pPr>
                  <w:r>
                    <w:rPr>
                      <w:sz w:val="2"/>
                    </w:rPr>
                    <w:t> </w:t>
                  </w:r>
                </w:p>
              </w:tc>
              <w:tc>
                <w:tcPr>
                  <w:tcW w:w="4860" w:type="dxa"/>
                  <w:tcMar>
                    <w:top w:w="0" w:type="dxa"/>
                    <w:left w:w="108" w:type="dxa"/>
                    <w:bottom w:w="0" w:type="dxa"/>
                    <w:right w:w="108" w:type="dxa"/>
                  </w:tcMar>
                </w:tcPr>
                <w:p w:rsidR="00B7795A" w:rsidRDefault="00B7795A" w:rsidP="00B7795A">
                  <w:pPr>
                    <w:widowControl w:val="0"/>
                    <w:rPr>
                      <w:sz w:val="2"/>
                    </w:rPr>
                  </w:pPr>
                  <w:r>
                    <w:rPr>
                      <w:sz w:val="2"/>
                    </w:rPr>
                    <w:t> </w:t>
                  </w:r>
                </w:p>
              </w:tc>
              <w:tc>
                <w:tcPr>
                  <w:tcW w:w="4932" w:type="dxa"/>
                  <w:tcMar>
                    <w:top w:w="0" w:type="dxa"/>
                    <w:left w:w="108" w:type="dxa"/>
                    <w:bottom w:w="0" w:type="dxa"/>
                    <w:right w:w="108" w:type="dxa"/>
                  </w:tcMar>
                </w:tcPr>
                <w:p w:rsidR="00B7795A" w:rsidRDefault="00B7795A" w:rsidP="00B7795A">
                  <w:pPr>
                    <w:widowControl w:val="0"/>
                    <w:rPr>
                      <w:sz w:val="2"/>
                    </w:rPr>
                  </w:pPr>
                  <w:r>
                    <w:rPr>
                      <w:sz w:val="2"/>
                    </w:rPr>
                    <w:t> </w:t>
                  </w:r>
                </w:p>
              </w:tc>
            </w:tr>
            <w:tr w:rsidR="00B7795A" w:rsidTr="00852DE5">
              <w:trPr>
                <w:cantSplit/>
              </w:trPr>
              <w:tc>
                <w:tcPr>
                  <w:tcW w:w="4913" w:type="dxa"/>
                  <w:tcMar>
                    <w:top w:w="0" w:type="dxa"/>
                    <w:left w:w="108" w:type="dxa"/>
                    <w:bottom w:w="0" w:type="dxa"/>
                    <w:right w:w="108" w:type="dxa"/>
                  </w:tcMar>
                </w:tcPr>
                <w:p w:rsidR="00B7795A" w:rsidRDefault="00B7795A" w:rsidP="00B7795A">
                  <w:pPr>
                    <w:widowControl w:val="0"/>
                    <w:rPr>
                      <w:sz w:val="2"/>
                    </w:rPr>
                  </w:pPr>
                  <w:r>
                    <w:rPr>
                      <w:sz w:val="2"/>
                    </w:rPr>
                    <w:t> </w:t>
                  </w:r>
                </w:p>
              </w:tc>
              <w:tc>
                <w:tcPr>
                  <w:tcW w:w="4860" w:type="dxa"/>
                  <w:tcMar>
                    <w:top w:w="0" w:type="dxa"/>
                    <w:left w:w="108" w:type="dxa"/>
                    <w:bottom w:w="0" w:type="dxa"/>
                    <w:right w:w="108" w:type="dxa"/>
                  </w:tcMar>
                </w:tcPr>
                <w:p w:rsidR="00B7795A" w:rsidRDefault="00B7795A" w:rsidP="00B7795A">
                  <w:pPr>
                    <w:widowControl w:val="0"/>
                    <w:rPr>
                      <w:sz w:val="2"/>
                    </w:rPr>
                  </w:pPr>
                  <w:r>
                    <w:rPr>
                      <w:sz w:val="2"/>
                    </w:rPr>
                    <w:t> </w:t>
                  </w:r>
                </w:p>
              </w:tc>
              <w:tc>
                <w:tcPr>
                  <w:tcW w:w="4932" w:type="dxa"/>
                  <w:tcMar>
                    <w:top w:w="0" w:type="dxa"/>
                    <w:left w:w="108" w:type="dxa"/>
                    <w:bottom w:w="0" w:type="dxa"/>
                    <w:right w:w="108" w:type="dxa"/>
                  </w:tcMar>
                </w:tcPr>
                <w:p w:rsidR="00B7795A" w:rsidRDefault="00B7795A" w:rsidP="00B7795A">
                  <w:pPr>
                    <w:widowControl w:val="0"/>
                    <w:rPr>
                      <w:sz w:val="2"/>
                    </w:rPr>
                  </w:pPr>
                  <w:r>
                    <w:rPr>
                      <w:sz w:val="2"/>
                    </w:rPr>
                    <w:t> </w:t>
                  </w:r>
                </w:p>
              </w:tc>
            </w:tr>
            <w:tr w:rsidR="00B7795A" w:rsidTr="00852DE5">
              <w:trPr>
                <w:cantSplit/>
              </w:trPr>
              <w:tc>
                <w:tcPr>
                  <w:tcW w:w="4913" w:type="dxa"/>
                  <w:tcMar>
                    <w:top w:w="0" w:type="dxa"/>
                    <w:left w:w="108" w:type="dxa"/>
                    <w:bottom w:w="0" w:type="dxa"/>
                    <w:right w:w="108" w:type="dxa"/>
                  </w:tcMar>
                </w:tcPr>
                <w:p w:rsidR="00B7795A" w:rsidRDefault="00B7795A" w:rsidP="00B7795A">
                  <w:pPr>
                    <w:widowControl w:val="0"/>
                    <w:rPr>
                      <w:sz w:val="2"/>
                    </w:rPr>
                  </w:pPr>
                </w:p>
              </w:tc>
              <w:tc>
                <w:tcPr>
                  <w:tcW w:w="4860" w:type="dxa"/>
                  <w:tcMar>
                    <w:top w:w="0" w:type="dxa"/>
                    <w:left w:w="108" w:type="dxa"/>
                    <w:bottom w:w="0" w:type="dxa"/>
                    <w:right w:w="108" w:type="dxa"/>
                  </w:tcMar>
                </w:tcPr>
                <w:p w:rsidR="00B7795A" w:rsidRDefault="00B7795A" w:rsidP="00B7795A">
                  <w:pPr>
                    <w:widowControl w:val="0"/>
                    <w:rPr>
                      <w:sz w:val="2"/>
                    </w:rPr>
                  </w:pPr>
                </w:p>
              </w:tc>
              <w:tc>
                <w:tcPr>
                  <w:tcW w:w="4932" w:type="dxa"/>
                  <w:tcMar>
                    <w:top w:w="0" w:type="dxa"/>
                    <w:left w:w="108" w:type="dxa"/>
                    <w:bottom w:w="0" w:type="dxa"/>
                    <w:right w:w="108" w:type="dxa"/>
                  </w:tcMar>
                </w:tcPr>
                <w:p w:rsidR="00B7795A" w:rsidRDefault="00B7795A" w:rsidP="00B7795A">
                  <w:pPr>
                    <w:widowControl w:val="0"/>
                    <w:rPr>
                      <w:sz w:val="2"/>
                    </w:rPr>
                  </w:pPr>
                </w:p>
              </w:tc>
            </w:tr>
            <w:tr w:rsidR="00B7795A" w:rsidTr="00852DE5">
              <w:trPr>
                <w:cantSplit/>
              </w:trPr>
              <w:tc>
                <w:tcPr>
                  <w:tcW w:w="4913" w:type="dxa"/>
                  <w:tcMar>
                    <w:top w:w="0" w:type="dxa"/>
                    <w:left w:w="108" w:type="dxa"/>
                    <w:bottom w:w="0" w:type="dxa"/>
                    <w:right w:w="108" w:type="dxa"/>
                  </w:tcMar>
                </w:tcPr>
                <w:p w:rsidR="00B7795A" w:rsidRDefault="00B7795A" w:rsidP="00B7795A">
                  <w:pPr>
                    <w:widowControl w:val="0"/>
                    <w:rPr>
                      <w:sz w:val="2"/>
                    </w:rPr>
                  </w:pPr>
                </w:p>
              </w:tc>
              <w:tc>
                <w:tcPr>
                  <w:tcW w:w="4860" w:type="dxa"/>
                  <w:tcMar>
                    <w:top w:w="0" w:type="dxa"/>
                    <w:left w:w="108" w:type="dxa"/>
                    <w:bottom w:w="0" w:type="dxa"/>
                    <w:right w:w="108" w:type="dxa"/>
                  </w:tcMar>
                </w:tcPr>
                <w:p w:rsidR="00B7795A" w:rsidRDefault="00B7795A" w:rsidP="00B7795A">
                  <w:pPr>
                    <w:widowControl w:val="0"/>
                    <w:rPr>
                      <w:sz w:val="2"/>
                    </w:rPr>
                  </w:pPr>
                </w:p>
              </w:tc>
              <w:tc>
                <w:tcPr>
                  <w:tcW w:w="4932" w:type="dxa"/>
                  <w:tcMar>
                    <w:top w:w="0" w:type="dxa"/>
                    <w:left w:w="108" w:type="dxa"/>
                    <w:bottom w:w="0" w:type="dxa"/>
                    <w:right w:w="108" w:type="dxa"/>
                  </w:tcMar>
                </w:tcPr>
                <w:p w:rsidR="00B7795A" w:rsidRDefault="00B7795A" w:rsidP="00B7795A">
                  <w:pPr>
                    <w:widowControl w:val="0"/>
                    <w:rPr>
                      <w:sz w:val="2"/>
                    </w:rPr>
                  </w:pPr>
                </w:p>
              </w:tc>
            </w:tr>
            <w:tr w:rsidR="00B7795A" w:rsidTr="00852DE5">
              <w:trPr>
                <w:cantSplit/>
              </w:trPr>
              <w:tc>
                <w:tcPr>
                  <w:tcW w:w="4913" w:type="dxa"/>
                  <w:tcMar>
                    <w:top w:w="0" w:type="dxa"/>
                    <w:left w:w="108" w:type="dxa"/>
                    <w:bottom w:w="0" w:type="dxa"/>
                    <w:right w:w="108" w:type="dxa"/>
                  </w:tcMar>
                </w:tcPr>
                <w:p w:rsidR="00B7795A" w:rsidRDefault="00B7795A" w:rsidP="00B7795A">
                  <w:pPr>
                    <w:widowControl w:val="0"/>
                    <w:rPr>
                      <w:sz w:val="2"/>
                    </w:rPr>
                  </w:pPr>
                </w:p>
              </w:tc>
              <w:tc>
                <w:tcPr>
                  <w:tcW w:w="4860" w:type="dxa"/>
                  <w:tcMar>
                    <w:top w:w="0" w:type="dxa"/>
                    <w:left w:w="108" w:type="dxa"/>
                    <w:bottom w:w="0" w:type="dxa"/>
                    <w:right w:w="108" w:type="dxa"/>
                  </w:tcMar>
                </w:tcPr>
                <w:p w:rsidR="00B7795A" w:rsidRDefault="00B7795A" w:rsidP="00B7795A">
                  <w:pPr>
                    <w:widowControl w:val="0"/>
                    <w:rPr>
                      <w:sz w:val="2"/>
                    </w:rPr>
                  </w:pPr>
                </w:p>
              </w:tc>
              <w:tc>
                <w:tcPr>
                  <w:tcW w:w="4932" w:type="dxa"/>
                  <w:tcMar>
                    <w:top w:w="0" w:type="dxa"/>
                    <w:left w:w="108" w:type="dxa"/>
                    <w:bottom w:w="0" w:type="dxa"/>
                    <w:right w:w="108" w:type="dxa"/>
                  </w:tcMar>
                </w:tcPr>
                <w:p w:rsidR="00B7795A" w:rsidRDefault="00B7795A" w:rsidP="00B7795A">
                  <w:pPr>
                    <w:widowControl w:val="0"/>
                    <w:rPr>
                      <w:sz w:val="2"/>
                    </w:rPr>
                  </w:pPr>
                </w:p>
              </w:tc>
            </w:tr>
          </w:tbl>
          <w:p w:rsidR="00A63A4E" w:rsidRDefault="00A63A4E">
            <w:pPr>
              <w:widowControl w:val="0"/>
            </w:pPr>
          </w:p>
        </w:tc>
      </w:tr>
    </w:tbl>
    <w:p w:rsidR="00A63A4E" w:rsidRDefault="00A63A4E">
      <w:pPr>
        <w:tabs>
          <w:tab w:val="right" w:pos="14400"/>
        </w:tabs>
        <w:rPr>
          <w:rFonts w:ascii="Garamond" w:eastAsia="Garamond" w:hAnsi="Garamond" w:cs="Garamond"/>
          <w:b/>
          <w:sz w:val="12"/>
        </w:rPr>
      </w:pPr>
    </w:p>
    <w:p w:rsidR="00A63A4E" w:rsidRDefault="00A63A4E">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A63A4E">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A63A4E" w:rsidRDefault="00DB7F43">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A63A4E">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9377" w:type="dxa"/>
              <w:tblBorders>
                <w:top w:val="nil"/>
                <w:left w:val="nil"/>
                <w:bottom w:val="nil"/>
                <w:right w:val="nil"/>
                <w:insideH w:val="nil"/>
                <w:insideV w:val="nil"/>
              </w:tblBorders>
              <w:tblLayout w:type="fixed"/>
              <w:tblLook w:val="01E0" w:firstRow="1" w:lastRow="1" w:firstColumn="1" w:lastColumn="1" w:noHBand="0" w:noVBand="0"/>
            </w:tblPr>
            <w:tblGrid>
              <w:gridCol w:w="4913"/>
              <w:gridCol w:w="4802"/>
              <w:gridCol w:w="58"/>
              <w:gridCol w:w="4744"/>
              <w:gridCol w:w="58"/>
              <w:gridCol w:w="4802"/>
            </w:tblGrid>
            <w:tr w:rsidR="00B07E0D" w:rsidTr="00B07E0D">
              <w:trPr>
                <w:cantSplit/>
              </w:trPr>
              <w:tc>
                <w:tcPr>
                  <w:tcW w:w="4913" w:type="dxa"/>
                  <w:tcMar>
                    <w:top w:w="0" w:type="dxa"/>
                    <w:left w:w="108" w:type="dxa"/>
                    <w:bottom w:w="0" w:type="dxa"/>
                    <w:right w:w="108" w:type="dxa"/>
                  </w:tcMar>
                </w:tcPr>
                <w:p w:rsidR="00B07E0D" w:rsidRDefault="00B07E0D">
                  <w:pPr>
                    <w:pStyle w:val="ListParagraph"/>
                    <w:numPr>
                      <w:ilvl w:val="0"/>
                      <w:numId w:val="1"/>
                    </w:numPr>
                    <w:rPr>
                      <w:rFonts w:ascii="Garamond" w:eastAsia="Garamond" w:hAnsi="Garamond" w:cs="Garamond"/>
                      <w:sz w:val="24"/>
                    </w:rPr>
                  </w:pPr>
                  <w:r>
                    <w:rPr>
                      <w:rFonts w:ascii="Garamond" w:eastAsia="Garamond" w:hAnsi="Garamond" w:cs="Garamond"/>
                      <w:sz w:val="24"/>
                    </w:rPr>
                    <w:t xml:space="preserve">Bariatric Surgery (limits apply) </w:t>
                  </w:r>
                </w:p>
              </w:tc>
              <w:tc>
                <w:tcPr>
                  <w:tcW w:w="4860" w:type="dxa"/>
                  <w:gridSpan w:val="2"/>
                  <w:tcMar>
                    <w:top w:w="0" w:type="dxa"/>
                    <w:left w:w="108" w:type="dxa"/>
                    <w:bottom w:w="0" w:type="dxa"/>
                    <w:right w:w="108" w:type="dxa"/>
                  </w:tcMar>
                </w:tcPr>
                <w:p w:rsidR="00B07E0D" w:rsidRPr="00852DE5" w:rsidRDefault="00B07E0D" w:rsidP="00B07E0D">
                  <w:pPr>
                    <w:pStyle w:val="ListParagraph"/>
                    <w:numPr>
                      <w:ilvl w:val="0"/>
                      <w:numId w:val="2"/>
                    </w:numPr>
                  </w:pPr>
                  <w:r>
                    <w:rPr>
                      <w:rFonts w:ascii="Garamond" w:hAnsi="Garamond"/>
                      <w:sz w:val="24"/>
                      <w:szCs w:val="24"/>
                    </w:rPr>
                    <w:t>Emergency care</w:t>
                  </w:r>
                  <w:r w:rsidRPr="00312884">
                    <w:rPr>
                      <w:rFonts w:ascii="Garamond" w:hAnsi="Garamond"/>
                      <w:sz w:val="24"/>
                      <w:szCs w:val="24"/>
                    </w:rPr>
                    <w:t xml:space="preserve"> coverage provided outside the United States. See </w:t>
                  </w:r>
                  <w:hyperlink r:id="rId47">
                    <w:r w:rsidR="00A65685">
                      <w:rPr>
                        <w:rFonts w:ascii="Garamond" w:eastAsia="Garamond" w:hAnsi="Garamond" w:cs="Garamond"/>
                        <w:color w:val="0000FF"/>
                        <w:sz w:val="24"/>
                        <w:u w:val="single"/>
                      </w:rPr>
                      <w:t>www.bcbsglobalcore.com</w:t>
                    </w:r>
                  </w:hyperlink>
                </w:p>
              </w:tc>
              <w:tc>
                <w:tcPr>
                  <w:tcW w:w="4802" w:type="dxa"/>
                  <w:gridSpan w:val="2"/>
                </w:tcPr>
                <w:p w:rsidR="00B07E0D" w:rsidRDefault="00B07E0D" w:rsidP="00B07E0D">
                  <w:pPr>
                    <w:pStyle w:val="ListParagraph"/>
                    <w:numPr>
                      <w:ilvl w:val="0"/>
                      <w:numId w:val="2"/>
                    </w:numPr>
                    <w:rPr>
                      <w:rFonts w:ascii="Garamond" w:eastAsia="Garamond" w:hAnsi="Garamond" w:cs="Garamond"/>
                      <w:sz w:val="24"/>
                    </w:rPr>
                  </w:pPr>
                  <w:r>
                    <w:rPr>
                      <w:rFonts w:ascii="Garamond" w:eastAsia="Garamond" w:hAnsi="Garamond" w:cs="Garamond"/>
                      <w:sz w:val="24"/>
                    </w:rPr>
                    <w:t xml:space="preserve">Osteopathic Manipulation (limits apply) </w:t>
                  </w:r>
                </w:p>
                <w:p w:rsidR="00B07E0D" w:rsidRDefault="00B07E0D" w:rsidP="00B07E0D">
                  <w:pPr>
                    <w:pStyle w:val="ListParagraph"/>
                    <w:ind w:left="360"/>
                    <w:rPr>
                      <w:sz w:val="2"/>
                    </w:rPr>
                  </w:pPr>
                </w:p>
              </w:tc>
              <w:tc>
                <w:tcPr>
                  <w:tcW w:w="4802" w:type="dxa"/>
                  <w:tcMar>
                    <w:top w:w="0" w:type="dxa"/>
                    <w:left w:w="108" w:type="dxa"/>
                    <w:bottom w:w="0" w:type="dxa"/>
                    <w:right w:w="108" w:type="dxa"/>
                  </w:tcMar>
                </w:tcPr>
                <w:p w:rsidR="00B07E0D" w:rsidRDefault="00B07E0D">
                  <w:pPr>
                    <w:widowControl w:val="0"/>
                    <w:rPr>
                      <w:sz w:val="2"/>
                    </w:rPr>
                  </w:pPr>
                  <w:r>
                    <w:rPr>
                      <w:sz w:val="2"/>
                    </w:rPr>
                    <w:t> </w:t>
                  </w:r>
                </w:p>
                <w:p w:rsidR="00B07E0D" w:rsidRDefault="00B07E0D">
                  <w:pPr>
                    <w:widowControl w:val="0"/>
                    <w:rPr>
                      <w:sz w:val="2"/>
                    </w:rPr>
                  </w:pPr>
                </w:p>
              </w:tc>
            </w:tr>
            <w:tr w:rsidR="00B07E0D" w:rsidTr="00B07E0D">
              <w:trPr>
                <w:cantSplit/>
              </w:trPr>
              <w:tc>
                <w:tcPr>
                  <w:tcW w:w="4913" w:type="dxa"/>
                  <w:tcMar>
                    <w:top w:w="0" w:type="dxa"/>
                    <w:left w:w="108" w:type="dxa"/>
                    <w:bottom w:w="0" w:type="dxa"/>
                    <w:right w:w="108" w:type="dxa"/>
                  </w:tcMar>
                </w:tcPr>
                <w:p w:rsidR="00B07E0D" w:rsidRDefault="00B07E0D" w:rsidP="00B07E0D">
                  <w:pPr>
                    <w:pStyle w:val="ListParagraph"/>
                    <w:numPr>
                      <w:ilvl w:val="0"/>
                      <w:numId w:val="1"/>
                    </w:numPr>
                    <w:rPr>
                      <w:rFonts w:ascii="Garamond" w:eastAsia="Garamond" w:hAnsi="Garamond" w:cs="Garamond"/>
                      <w:sz w:val="24"/>
                    </w:rPr>
                  </w:pPr>
                  <w:r>
                    <w:rPr>
                      <w:rFonts w:ascii="Garamond" w:eastAsia="Garamond" w:hAnsi="Garamond" w:cs="Garamond"/>
                      <w:sz w:val="24"/>
                    </w:rPr>
                    <w:t xml:space="preserve">Spinal Manipulation (limits apply) </w:t>
                  </w:r>
                </w:p>
                <w:p w:rsidR="00B07E0D" w:rsidRDefault="00B07E0D" w:rsidP="00B07E0D">
                  <w:pPr>
                    <w:pStyle w:val="ListParagraph"/>
                    <w:keepNext/>
                    <w:keepLines/>
                    <w:ind w:left="360"/>
                    <w:rPr>
                      <w:rFonts w:ascii="Garamond" w:eastAsia="Garamond" w:hAnsi="Garamond" w:cs="Garamond"/>
                      <w:sz w:val="24"/>
                    </w:rPr>
                  </w:pPr>
                </w:p>
              </w:tc>
              <w:tc>
                <w:tcPr>
                  <w:tcW w:w="4860" w:type="dxa"/>
                  <w:gridSpan w:val="2"/>
                  <w:tcMar>
                    <w:top w:w="0" w:type="dxa"/>
                    <w:left w:w="108" w:type="dxa"/>
                    <w:bottom w:w="0" w:type="dxa"/>
                    <w:right w:w="108" w:type="dxa"/>
                  </w:tcMar>
                </w:tcPr>
                <w:p w:rsidR="00B07E0D" w:rsidRDefault="00B07E0D" w:rsidP="00B07E0D">
                  <w:pPr>
                    <w:pStyle w:val="ListParagraph"/>
                    <w:keepNext/>
                    <w:ind w:left="360"/>
                    <w:rPr>
                      <w:rFonts w:ascii="Garamond" w:hAnsi="Garamond"/>
                      <w:sz w:val="24"/>
                      <w:szCs w:val="24"/>
                    </w:rPr>
                  </w:pPr>
                </w:p>
              </w:tc>
              <w:tc>
                <w:tcPr>
                  <w:tcW w:w="4802" w:type="dxa"/>
                  <w:gridSpan w:val="2"/>
                </w:tcPr>
                <w:p w:rsidR="00B07E0D" w:rsidRDefault="00B07E0D" w:rsidP="00B07E0D">
                  <w:pPr>
                    <w:pStyle w:val="ListParagraph"/>
                    <w:keepNext/>
                    <w:ind w:left="360"/>
                    <w:rPr>
                      <w:rFonts w:ascii="Garamond" w:eastAsia="Garamond" w:hAnsi="Garamond" w:cs="Garamond"/>
                      <w:sz w:val="24"/>
                    </w:rPr>
                  </w:pPr>
                </w:p>
              </w:tc>
              <w:tc>
                <w:tcPr>
                  <w:tcW w:w="4802" w:type="dxa"/>
                  <w:tcMar>
                    <w:top w:w="0" w:type="dxa"/>
                    <w:left w:w="108" w:type="dxa"/>
                    <w:bottom w:w="0" w:type="dxa"/>
                    <w:right w:w="108" w:type="dxa"/>
                  </w:tcMar>
                </w:tcPr>
                <w:p w:rsidR="00B07E0D" w:rsidRDefault="00B07E0D">
                  <w:pPr>
                    <w:widowControl w:val="0"/>
                    <w:rPr>
                      <w:sz w:val="2"/>
                    </w:rPr>
                  </w:pPr>
                </w:p>
              </w:tc>
            </w:tr>
            <w:tr w:rsidR="00B07E0D" w:rsidTr="00B07E0D">
              <w:trPr>
                <w:gridAfter w:val="2"/>
                <w:wAfter w:w="4860" w:type="dxa"/>
                <w:cantSplit/>
              </w:trPr>
              <w:tc>
                <w:tcPr>
                  <w:tcW w:w="4913" w:type="dxa"/>
                  <w:tcMar>
                    <w:top w:w="0" w:type="dxa"/>
                    <w:left w:w="108" w:type="dxa"/>
                    <w:bottom w:w="0" w:type="dxa"/>
                    <w:right w:w="108" w:type="dxa"/>
                  </w:tcMar>
                </w:tcPr>
                <w:p w:rsidR="00B07E0D" w:rsidRDefault="00B07E0D" w:rsidP="00B07E0D">
                  <w:pPr>
                    <w:pStyle w:val="ListParagraph"/>
                    <w:keepNext/>
                    <w:keepLines/>
                    <w:rPr>
                      <w:rFonts w:ascii="Garamond" w:eastAsia="Garamond" w:hAnsi="Garamond" w:cs="Garamond"/>
                      <w:sz w:val="24"/>
                    </w:rPr>
                  </w:pPr>
                </w:p>
              </w:tc>
              <w:tc>
                <w:tcPr>
                  <w:tcW w:w="4802" w:type="dxa"/>
                </w:tcPr>
                <w:p w:rsidR="00B07E0D" w:rsidRDefault="00B07E0D">
                  <w:pPr>
                    <w:widowControl w:val="0"/>
                    <w:rPr>
                      <w:sz w:val="2"/>
                    </w:rPr>
                  </w:pPr>
                </w:p>
              </w:tc>
              <w:tc>
                <w:tcPr>
                  <w:tcW w:w="4802" w:type="dxa"/>
                  <w:gridSpan w:val="2"/>
                  <w:tcMar>
                    <w:top w:w="0" w:type="dxa"/>
                    <w:left w:w="108" w:type="dxa"/>
                    <w:bottom w:w="0" w:type="dxa"/>
                    <w:right w:w="108" w:type="dxa"/>
                  </w:tcMar>
                </w:tcPr>
                <w:p w:rsidR="00B07E0D" w:rsidRDefault="00B07E0D">
                  <w:pPr>
                    <w:widowControl w:val="0"/>
                    <w:rPr>
                      <w:sz w:val="2"/>
                    </w:rPr>
                  </w:pPr>
                </w:p>
              </w:tc>
            </w:tr>
            <w:tr w:rsidR="00B07E0D" w:rsidTr="00B07E0D">
              <w:trPr>
                <w:cantSplit/>
              </w:trPr>
              <w:tc>
                <w:tcPr>
                  <w:tcW w:w="4913" w:type="dxa"/>
                  <w:tcMar>
                    <w:top w:w="0" w:type="dxa"/>
                    <w:left w:w="108" w:type="dxa"/>
                    <w:bottom w:w="0" w:type="dxa"/>
                    <w:right w:w="108" w:type="dxa"/>
                  </w:tcMar>
                </w:tcPr>
                <w:p w:rsidR="00B07E0D" w:rsidRDefault="00B07E0D">
                  <w:pPr>
                    <w:widowControl w:val="0"/>
                    <w:rPr>
                      <w:sz w:val="2"/>
                    </w:rPr>
                  </w:pPr>
                  <w:r>
                    <w:rPr>
                      <w:sz w:val="2"/>
                    </w:rPr>
                    <w:t> </w:t>
                  </w:r>
                </w:p>
              </w:tc>
              <w:tc>
                <w:tcPr>
                  <w:tcW w:w="4860" w:type="dxa"/>
                  <w:gridSpan w:val="2"/>
                  <w:tcMar>
                    <w:top w:w="0" w:type="dxa"/>
                    <w:left w:w="108" w:type="dxa"/>
                    <w:bottom w:w="0" w:type="dxa"/>
                    <w:right w:w="108" w:type="dxa"/>
                  </w:tcMar>
                </w:tcPr>
                <w:p w:rsidR="00B07E0D" w:rsidRDefault="00B07E0D">
                  <w:pPr>
                    <w:widowControl w:val="0"/>
                    <w:rPr>
                      <w:sz w:val="2"/>
                    </w:rPr>
                  </w:pPr>
                  <w:r>
                    <w:rPr>
                      <w:sz w:val="2"/>
                    </w:rPr>
                    <w:t> </w:t>
                  </w:r>
                </w:p>
              </w:tc>
              <w:tc>
                <w:tcPr>
                  <w:tcW w:w="4802" w:type="dxa"/>
                  <w:gridSpan w:val="2"/>
                </w:tcPr>
                <w:p w:rsidR="00B07E0D" w:rsidRDefault="00B07E0D">
                  <w:pPr>
                    <w:widowControl w:val="0"/>
                    <w:rPr>
                      <w:sz w:val="2"/>
                    </w:rPr>
                  </w:pPr>
                </w:p>
              </w:tc>
              <w:tc>
                <w:tcPr>
                  <w:tcW w:w="4802" w:type="dxa"/>
                  <w:tcMar>
                    <w:top w:w="0" w:type="dxa"/>
                    <w:left w:w="108" w:type="dxa"/>
                    <w:bottom w:w="0" w:type="dxa"/>
                    <w:right w:w="108" w:type="dxa"/>
                  </w:tcMar>
                </w:tcPr>
                <w:p w:rsidR="00B07E0D" w:rsidRDefault="00B07E0D">
                  <w:pPr>
                    <w:widowControl w:val="0"/>
                    <w:rPr>
                      <w:sz w:val="2"/>
                    </w:rPr>
                  </w:pPr>
                  <w:r>
                    <w:rPr>
                      <w:sz w:val="2"/>
                    </w:rPr>
                    <w:t> </w:t>
                  </w:r>
                </w:p>
              </w:tc>
            </w:tr>
            <w:tr w:rsidR="00B07E0D" w:rsidTr="00B07E0D">
              <w:trPr>
                <w:cantSplit/>
              </w:trPr>
              <w:tc>
                <w:tcPr>
                  <w:tcW w:w="4913" w:type="dxa"/>
                  <w:tcMar>
                    <w:top w:w="0" w:type="dxa"/>
                    <w:left w:w="108" w:type="dxa"/>
                    <w:bottom w:w="0" w:type="dxa"/>
                    <w:right w:w="108" w:type="dxa"/>
                  </w:tcMar>
                </w:tcPr>
                <w:p w:rsidR="00B07E0D" w:rsidRPr="00852DE5" w:rsidRDefault="00B07E0D" w:rsidP="00852DE5">
                  <w:pPr>
                    <w:pStyle w:val="ListParagraph0"/>
                    <w:widowControl w:val="0"/>
                    <w:numPr>
                      <w:ilvl w:val="0"/>
                      <w:numId w:val="4"/>
                    </w:numPr>
                    <w:rPr>
                      <w:sz w:val="2"/>
                    </w:rPr>
                  </w:pPr>
                </w:p>
              </w:tc>
              <w:tc>
                <w:tcPr>
                  <w:tcW w:w="4860" w:type="dxa"/>
                  <w:gridSpan w:val="2"/>
                  <w:tcMar>
                    <w:top w:w="0" w:type="dxa"/>
                    <w:left w:w="108" w:type="dxa"/>
                    <w:bottom w:w="0" w:type="dxa"/>
                    <w:right w:w="108" w:type="dxa"/>
                  </w:tcMar>
                </w:tcPr>
                <w:p w:rsidR="00B07E0D" w:rsidRDefault="00B07E0D">
                  <w:pPr>
                    <w:widowControl w:val="0"/>
                    <w:rPr>
                      <w:sz w:val="2"/>
                    </w:rPr>
                  </w:pPr>
                  <w:r>
                    <w:rPr>
                      <w:sz w:val="2"/>
                    </w:rPr>
                    <w:t xml:space="preserve">     </w:t>
                  </w:r>
                </w:p>
              </w:tc>
              <w:tc>
                <w:tcPr>
                  <w:tcW w:w="4802" w:type="dxa"/>
                  <w:gridSpan w:val="2"/>
                </w:tcPr>
                <w:p w:rsidR="00B07E0D" w:rsidRDefault="00B07E0D">
                  <w:pPr>
                    <w:widowControl w:val="0"/>
                    <w:rPr>
                      <w:sz w:val="2"/>
                    </w:rPr>
                  </w:pPr>
                </w:p>
              </w:tc>
              <w:tc>
                <w:tcPr>
                  <w:tcW w:w="4802" w:type="dxa"/>
                  <w:tcMar>
                    <w:top w:w="0" w:type="dxa"/>
                    <w:left w:w="108" w:type="dxa"/>
                    <w:bottom w:w="0" w:type="dxa"/>
                    <w:right w:w="108" w:type="dxa"/>
                  </w:tcMar>
                </w:tcPr>
                <w:p w:rsidR="00B07E0D" w:rsidRDefault="00B07E0D">
                  <w:pPr>
                    <w:widowControl w:val="0"/>
                    <w:rPr>
                      <w:sz w:val="2"/>
                    </w:rPr>
                  </w:pPr>
                  <w:r>
                    <w:rPr>
                      <w:sz w:val="2"/>
                    </w:rPr>
                    <w:t> </w:t>
                  </w:r>
                </w:p>
              </w:tc>
            </w:tr>
            <w:tr w:rsidR="00B07E0D" w:rsidTr="00B07E0D">
              <w:trPr>
                <w:cantSplit/>
              </w:trPr>
              <w:tc>
                <w:tcPr>
                  <w:tcW w:w="4913" w:type="dxa"/>
                  <w:tcMar>
                    <w:top w:w="0" w:type="dxa"/>
                    <w:left w:w="108" w:type="dxa"/>
                    <w:bottom w:w="0" w:type="dxa"/>
                    <w:right w:w="108" w:type="dxa"/>
                  </w:tcMar>
                </w:tcPr>
                <w:p w:rsidR="00B07E0D" w:rsidRDefault="00B07E0D">
                  <w:pPr>
                    <w:widowControl w:val="0"/>
                    <w:rPr>
                      <w:sz w:val="2"/>
                    </w:rPr>
                  </w:pPr>
                  <w:r>
                    <w:rPr>
                      <w:sz w:val="2"/>
                    </w:rPr>
                    <w:t> </w:t>
                  </w:r>
                </w:p>
              </w:tc>
              <w:tc>
                <w:tcPr>
                  <w:tcW w:w="4860" w:type="dxa"/>
                  <w:gridSpan w:val="2"/>
                  <w:tcMar>
                    <w:top w:w="0" w:type="dxa"/>
                    <w:left w:w="108" w:type="dxa"/>
                    <w:bottom w:w="0" w:type="dxa"/>
                    <w:right w:w="108" w:type="dxa"/>
                  </w:tcMar>
                </w:tcPr>
                <w:p w:rsidR="00B07E0D" w:rsidRDefault="00B07E0D">
                  <w:pPr>
                    <w:widowControl w:val="0"/>
                    <w:rPr>
                      <w:sz w:val="2"/>
                    </w:rPr>
                  </w:pPr>
                  <w:r>
                    <w:rPr>
                      <w:sz w:val="2"/>
                    </w:rPr>
                    <w:t> </w:t>
                  </w:r>
                </w:p>
              </w:tc>
              <w:tc>
                <w:tcPr>
                  <w:tcW w:w="4802" w:type="dxa"/>
                  <w:gridSpan w:val="2"/>
                </w:tcPr>
                <w:p w:rsidR="00B07E0D" w:rsidRDefault="00B07E0D">
                  <w:pPr>
                    <w:widowControl w:val="0"/>
                    <w:rPr>
                      <w:sz w:val="2"/>
                    </w:rPr>
                  </w:pPr>
                </w:p>
              </w:tc>
              <w:tc>
                <w:tcPr>
                  <w:tcW w:w="4802" w:type="dxa"/>
                  <w:tcMar>
                    <w:top w:w="0" w:type="dxa"/>
                    <w:left w:w="108" w:type="dxa"/>
                    <w:bottom w:w="0" w:type="dxa"/>
                    <w:right w:w="108" w:type="dxa"/>
                  </w:tcMar>
                </w:tcPr>
                <w:p w:rsidR="00B07E0D" w:rsidRDefault="00B07E0D">
                  <w:pPr>
                    <w:widowControl w:val="0"/>
                    <w:rPr>
                      <w:sz w:val="2"/>
                    </w:rPr>
                  </w:pPr>
                  <w:r>
                    <w:rPr>
                      <w:sz w:val="2"/>
                    </w:rPr>
                    <w:t> </w:t>
                  </w:r>
                </w:p>
              </w:tc>
            </w:tr>
            <w:tr w:rsidR="00B07E0D" w:rsidTr="00B07E0D">
              <w:trPr>
                <w:cantSplit/>
              </w:trPr>
              <w:tc>
                <w:tcPr>
                  <w:tcW w:w="4913" w:type="dxa"/>
                  <w:tcMar>
                    <w:top w:w="0" w:type="dxa"/>
                    <w:left w:w="108" w:type="dxa"/>
                    <w:bottom w:w="0" w:type="dxa"/>
                    <w:right w:w="108" w:type="dxa"/>
                  </w:tcMar>
                </w:tcPr>
                <w:p w:rsidR="00B07E0D" w:rsidRDefault="00B07E0D">
                  <w:pPr>
                    <w:widowControl w:val="0"/>
                    <w:rPr>
                      <w:sz w:val="2"/>
                    </w:rPr>
                  </w:pPr>
                  <w:r>
                    <w:rPr>
                      <w:sz w:val="2"/>
                    </w:rPr>
                    <w:t> </w:t>
                  </w:r>
                </w:p>
              </w:tc>
              <w:tc>
                <w:tcPr>
                  <w:tcW w:w="4860" w:type="dxa"/>
                  <w:gridSpan w:val="2"/>
                  <w:tcMar>
                    <w:top w:w="0" w:type="dxa"/>
                    <w:left w:w="108" w:type="dxa"/>
                    <w:bottom w:w="0" w:type="dxa"/>
                    <w:right w:w="108" w:type="dxa"/>
                  </w:tcMar>
                </w:tcPr>
                <w:p w:rsidR="00B07E0D" w:rsidRDefault="00B07E0D">
                  <w:pPr>
                    <w:widowControl w:val="0"/>
                    <w:rPr>
                      <w:sz w:val="2"/>
                    </w:rPr>
                  </w:pPr>
                  <w:r>
                    <w:rPr>
                      <w:sz w:val="2"/>
                    </w:rPr>
                    <w:t> </w:t>
                  </w:r>
                </w:p>
              </w:tc>
              <w:tc>
                <w:tcPr>
                  <w:tcW w:w="4802" w:type="dxa"/>
                  <w:gridSpan w:val="2"/>
                </w:tcPr>
                <w:p w:rsidR="00B07E0D" w:rsidRDefault="00B07E0D">
                  <w:pPr>
                    <w:widowControl w:val="0"/>
                    <w:rPr>
                      <w:sz w:val="2"/>
                    </w:rPr>
                  </w:pPr>
                </w:p>
              </w:tc>
              <w:tc>
                <w:tcPr>
                  <w:tcW w:w="4802" w:type="dxa"/>
                  <w:tcMar>
                    <w:top w:w="0" w:type="dxa"/>
                    <w:left w:w="108" w:type="dxa"/>
                    <w:bottom w:w="0" w:type="dxa"/>
                    <w:right w:w="108" w:type="dxa"/>
                  </w:tcMar>
                </w:tcPr>
                <w:p w:rsidR="00B07E0D" w:rsidRDefault="00B07E0D">
                  <w:pPr>
                    <w:widowControl w:val="0"/>
                    <w:rPr>
                      <w:sz w:val="2"/>
                    </w:rPr>
                  </w:pPr>
                  <w:r>
                    <w:rPr>
                      <w:sz w:val="2"/>
                    </w:rPr>
                    <w:t> </w:t>
                  </w:r>
                </w:p>
              </w:tc>
            </w:tr>
          </w:tbl>
          <w:p w:rsidR="00A63A4E" w:rsidRDefault="00A63A4E">
            <w:pPr>
              <w:widowControl w:val="0"/>
            </w:pPr>
          </w:p>
        </w:tc>
      </w:tr>
    </w:tbl>
    <w:p w:rsidR="00A63A4E" w:rsidRDefault="00A63A4E">
      <w:pPr>
        <w:widowControl w:val="0"/>
        <w:sectPr w:rsidR="00A63A4E">
          <w:headerReference w:type="default" r:id="rId48"/>
          <w:footerReference w:type="default" r:id="rId49"/>
          <w:type w:val="continuous"/>
          <w:pgSz w:w="15840" w:h="12240" w:orient="landscape"/>
          <w:pgMar w:top="245" w:right="432" w:bottom="0" w:left="720" w:header="0" w:footer="0" w:gutter="0"/>
          <w:cols w:space="720"/>
          <w:docGrid w:linePitch="360"/>
        </w:sectPr>
      </w:pPr>
    </w:p>
    <w:p w:rsidR="00A63A4E" w:rsidRDefault="00A63A4E">
      <w:pPr>
        <w:keepNext/>
        <w:rPr>
          <w:rFonts w:ascii="Garamond" w:eastAsia="Garamond" w:hAnsi="Garamond" w:cs="Garamond"/>
          <w:b/>
          <w:color w:val="0080BE"/>
          <w:sz w:val="24"/>
        </w:rPr>
      </w:pPr>
      <w:bookmarkStart w:id="3" w:name="_UC2"/>
    </w:p>
    <w:p w:rsidR="00A63A4E" w:rsidRDefault="00DB7F43">
      <w:pPr>
        <w:rPr>
          <w:rFonts w:ascii="Garamond" w:eastAsia="Garamond" w:hAnsi="Garamond" w:cs="Garamond"/>
          <w:color w:val="000000"/>
          <w:sz w:val="24"/>
        </w:rPr>
      </w:pPr>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Labor’s Employee Benefits Security Administration at (866) 444-EBSA (3272) or </w:t>
      </w:r>
      <w:hyperlink r:id="rId50">
        <w:r>
          <w:rPr>
            <w:rFonts w:ascii="Garamond" w:eastAsia="Garamond" w:hAnsi="Garamond" w:cs="Garamond"/>
            <w:color w:val="0000FF"/>
            <w:sz w:val="24"/>
            <w:u w:val="single"/>
          </w:rPr>
          <w:t>www.dol.gov/ebsa/healthreform</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visit </w:t>
      </w:r>
      <w:r>
        <w:rPr>
          <w:rFonts w:ascii="Garamond" w:eastAsia="Garamond" w:hAnsi="Garamond" w:cs="Garamond"/>
          <w:color w:val="0000FF"/>
          <w:sz w:val="24"/>
          <w:u w:val="single"/>
        </w:rPr>
        <w:t>www.HealthCare.gov</w:t>
      </w:r>
      <w:r>
        <w:rPr>
          <w:rFonts w:ascii="Garamond" w:eastAsia="Garamond" w:hAnsi="Garamond" w:cs="Garamond"/>
          <w:color w:val="000000"/>
          <w:sz w:val="24"/>
        </w:rPr>
        <w:t xml:space="preserve"> or call 1-800-318-2596. </w:t>
      </w:r>
    </w:p>
    <w:p w:rsidR="00A63A4E" w:rsidRDefault="00A63A4E">
      <w:pPr>
        <w:rPr>
          <w:rFonts w:cs="Calibri"/>
          <w:color w:val="000000"/>
        </w:rPr>
      </w:pPr>
    </w:p>
    <w:p w:rsidR="00A63A4E" w:rsidRDefault="00DB7F43">
      <w:pPr>
        <w:rPr>
          <w:rFonts w:ascii="Garamond" w:eastAsia="Garamond" w:hAnsi="Garamond" w:cs="Garamond"/>
          <w:color w:val="000000"/>
          <w:sz w:val="24"/>
        </w:rPr>
      </w:pPr>
      <w:r>
        <w:rPr>
          <w:rFonts w:ascii="Garamond" w:eastAsia="Garamond" w:hAnsi="Garamond" w:cs="Garamond"/>
          <w:b/>
          <w:color w:val="0080BE"/>
          <w:sz w:val="24"/>
        </w:rPr>
        <w:t xml:space="preserve">Your Grievance and Appeals Rights: </w:t>
      </w:r>
      <w:r>
        <w:rPr>
          <w:rFonts w:ascii="Garamond" w:eastAsia="Garamond" w:hAnsi="Garamond" w:cs="Garamond"/>
          <w:color w:val="000000"/>
          <w:sz w:val="24"/>
        </w:rPr>
        <w:t xml:space="preserve">There are agencies that can help if you have a complaint against </w:t>
      </w:r>
      <w:proofErr w:type="spellStart"/>
      <w:r>
        <w:rPr>
          <w:rFonts w:ascii="Garamond" w:eastAsia="Garamond" w:hAnsi="Garamond" w:cs="Garamond"/>
          <w:color w:val="000000"/>
          <w:sz w:val="24"/>
        </w:rPr>
        <w:t>your</w:t>
      </w:r>
      <w:proofErr w:type="spellEnd"/>
      <w:r>
        <w:rPr>
          <w:rFonts w:ascii="Garamond" w:eastAsia="Garamond" w:hAnsi="Garamond" w:cs="Garamond"/>
          <w:color w:val="000000"/>
          <w:sz w:val="24"/>
        </w:rPr>
        <w:t xml:space="preserve"> </w:t>
      </w:r>
      <w:hyperlink r:id="rId51">
        <w:hyperlink r:id="rId52">
          <w:r>
            <w:rPr>
              <w:rFonts w:ascii="Garamond" w:eastAsia="Garamond" w:hAnsi="Garamond" w:cs="Garamond"/>
              <w:color w:val="0000FF"/>
              <w:sz w:val="24"/>
              <w:u w:val="single"/>
            </w:rPr>
            <w:t>plan</w:t>
          </w:r>
        </w:hyperlink>
      </w:hyperlink>
      <w:r>
        <w:rPr>
          <w:rFonts w:ascii="Garamond" w:eastAsia="Garamond" w:hAnsi="Garamond" w:cs="Garamond"/>
          <w:color w:val="000000"/>
          <w:sz w:val="24"/>
        </w:rPr>
        <w:t xml:space="preserve"> for a denial of </w:t>
      </w:r>
      <w:proofErr w:type="gramStart"/>
      <w:r>
        <w:rPr>
          <w:rFonts w:ascii="Garamond" w:eastAsia="Garamond" w:hAnsi="Garamond" w:cs="Garamond"/>
          <w:color w:val="000000"/>
          <w:sz w:val="24"/>
        </w:rPr>
        <w:t xml:space="preserve">a </w:t>
      </w:r>
      <w:proofErr w:type="gramEnd"/>
      <w:r w:rsidR="00417CA7">
        <w:fldChar w:fldCharType="begin"/>
      </w:r>
      <w:r w:rsidR="00417CA7">
        <w:instrText xml:space="preserve"> HYPERLINK "https://www.healthcare.gov/sbc-glossary/" \h </w:instrText>
      </w:r>
      <w:r w:rsidR="00417CA7">
        <w:fldChar w:fldCharType="separate"/>
      </w:r>
      <w:hyperlink r:id="rId53">
        <w:r>
          <w:rPr>
            <w:rFonts w:ascii="Garamond" w:eastAsia="Garamond" w:hAnsi="Garamond" w:cs="Garamond"/>
            <w:color w:val="0000FF"/>
            <w:sz w:val="24"/>
            <w:u w:val="single"/>
          </w:rPr>
          <w:t>claim</w:t>
        </w:r>
      </w:hyperlink>
      <w:r w:rsidR="00417CA7">
        <w:rPr>
          <w:rFonts w:ascii="Garamond" w:eastAsia="Garamond" w:hAnsi="Garamond" w:cs="Garamond"/>
          <w:color w:val="0000FF"/>
          <w:sz w:val="24"/>
          <w:u w:val="single"/>
        </w:rPr>
        <w:fldChar w:fldCharType="end"/>
      </w:r>
      <w:r>
        <w:rPr>
          <w:rFonts w:ascii="Garamond" w:eastAsia="Garamond" w:hAnsi="Garamond" w:cs="Garamond"/>
          <w:color w:val="000000"/>
          <w:sz w:val="24"/>
        </w:rPr>
        <w:t xml:space="preserve">. This complaint is called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or </w:t>
      </w:r>
      <w:r>
        <w:rPr>
          <w:rFonts w:ascii="Garamond" w:eastAsia="Garamond" w:hAnsi="Garamond" w:cs="Garamond"/>
          <w:color w:val="0000FF"/>
          <w:sz w:val="24"/>
          <w:u w:val="single"/>
        </w:rPr>
        <w:t>appeal</w:t>
      </w:r>
      <w:r>
        <w:rPr>
          <w:rFonts w:ascii="Garamond" w:eastAsia="Garamond" w:hAnsi="Garamond" w:cs="Garamond"/>
          <w:color w:val="000000"/>
          <w:sz w:val="24"/>
        </w:rPr>
        <w:t xml:space="preserve">. For more information about your rights, look at the explanation of benefits you will receive for that medical </w:t>
      </w:r>
      <w:r>
        <w:rPr>
          <w:rFonts w:ascii="Garamond" w:eastAsia="Garamond" w:hAnsi="Garamond" w:cs="Garamond"/>
          <w:color w:val="0000FF"/>
          <w:sz w:val="24"/>
          <w:u w:val="single"/>
        </w:rPr>
        <w:t>claim</w:t>
      </w:r>
      <w:r>
        <w:rPr>
          <w:rFonts w:ascii="Garamond" w:eastAsia="Garamond" w:hAnsi="Garamond" w:cs="Garamond"/>
          <w:color w:val="000000"/>
          <w:sz w:val="24"/>
        </w:rPr>
        <w:t xml:space="preserve">. Your </w:t>
      </w:r>
      <w:r>
        <w:rPr>
          <w:rFonts w:ascii="Garamond" w:eastAsia="Garamond" w:hAnsi="Garamond" w:cs="Garamond"/>
          <w:color w:val="0000FF"/>
          <w:sz w:val="24"/>
          <w:u w:val="single"/>
        </w:rPr>
        <w:t>plan</w:t>
      </w:r>
      <w:r>
        <w:rPr>
          <w:rFonts w:ascii="Garamond" w:eastAsia="Garamond" w:hAnsi="Garamond" w:cs="Garamond"/>
          <w:color w:val="000000"/>
          <w:sz w:val="24"/>
        </w:rPr>
        <w:t xml:space="preserve"> documents also provide complete information to submit a </w:t>
      </w:r>
      <w:r>
        <w:rPr>
          <w:rFonts w:ascii="Garamond" w:eastAsia="Garamond" w:hAnsi="Garamond" w:cs="Garamond"/>
          <w:color w:val="0000FF"/>
          <w:sz w:val="24"/>
          <w:u w:val="single"/>
        </w:rPr>
        <w:t>claim</w:t>
      </w:r>
      <w:r>
        <w:rPr>
          <w:rFonts w:ascii="Garamond" w:eastAsia="Garamond" w:hAnsi="Garamond" w:cs="Garamond"/>
          <w:color w:val="000000"/>
          <w:sz w:val="24"/>
          <w:u w:val="single"/>
        </w:rPr>
        <w:t>,</w:t>
      </w:r>
      <w:r>
        <w:rPr>
          <w:rFonts w:ascii="Garamond" w:eastAsia="Garamond" w:hAnsi="Garamond" w:cs="Garamond"/>
          <w:color w:val="000000"/>
          <w:sz w:val="24"/>
        </w:rPr>
        <w:t xml:space="preserve"> </w:t>
      </w:r>
      <w:r>
        <w:rPr>
          <w:rFonts w:ascii="Garamond" w:eastAsia="Garamond" w:hAnsi="Garamond" w:cs="Garamond"/>
          <w:color w:val="0000FF"/>
          <w:sz w:val="24"/>
          <w:u w:val="single"/>
        </w:rPr>
        <w:t>appeal</w:t>
      </w:r>
      <w:r>
        <w:rPr>
          <w:rFonts w:ascii="Garamond" w:eastAsia="Garamond" w:hAnsi="Garamond" w:cs="Garamond"/>
          <w:color w:val="000000"/>
          <w:sz w:val="24"/>
          <w:u w:val="single"/>
        </w:rPr>
        <w:t>,</w:t>
      </w:r>
      <w:r>
        <w:rPr>
          <w:rFonts w:ascii="Garamond" w:eastAsia="Garamond" w:hAnsi="Garamond" w:cs="Garamond"/>
          <w:color w:val="000000"/>
          <w:sz w:val="24"/>
        </w:rPr>
        <w:t xml:space="preserve"> or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for any reason to your </w:t>
      </w:r>
      <w:r>
        <w:rPr>
          <w:rFonts w:ascii="Garamond" w:eastAsia="Garamond" w:hAnsi="Garamond" w:cs="Garamond"/>
          <w:color w:val="0000FF"/>
          <w:sz w:val="24"/>
          <w:u w:val="single"/>
        </w:rPr>
        <w:t>plan</w:t>
      </w:r>
      <w:r>
        <w:rPr>
          <w:rFonts w:ascii="Garamond" w:eastAsia="Garamond" w:hAnsi="Garamond" w:cs="Garamond"/>
          <w:color w:val="000000"/>
          <w:sz w:val="24"/>
        </w:rPr>
        <w:t>. For more information about your rights, this notice, or assistance, contact:</w:t>
      </w:r>
    </w:p>
    <w:p w:rsidR="00A63A4E" w:rsidRDefault="00A63A4E">
      <w:pPr>
        <w:rPr>
          <w:rFonts w:ascii="Garamond" w:eastAsia="Garamond" w:hAnsi="Garamond" w:cs="Garamond"/>
          <w:sz w:val="14"/>
        </w:rPr>
      </w:pPr>
    </w:p>
    <w:p w:rsidR="00A63A4E" w:rsidRDefault="00DB7F43">
      <w:pPr>
        <w:spacing w:line="360" w:lineRule="auto"/>
        <w:rPr>
          <w:rFonts w:ascii="Garamond" w:eastAsia="Garamond" w:hAnsi="Garamond" w:cs="Garamond"/>
          <w:sz w:val="24"/>
        </w:rPr>
      </w:pPr>
      <w:r>
        <w:rPr>
          <w:rFonts w:ascii="Garamond" w:eastAsia="Garamond" w:hAnsi="Garamond" w:cs="Garamond"/>
          <w:sz w:val="24"/>
        </w:rPr>
        <w:t>ATTN: Grievances and Appeals, 700 Broadway, Mail Stop CO0104-0430, Denver, CO 80273</w:t>
      </w:r>
    </w:p>
    <w:p w:rsidR="00A63A4E" w:rsidRDefault="00DB7F43">
      <w:pPr>
        <w:spacing w:line="360" w:lineRule="auto"/>
        <w:rPr>
          <w:rFonts w:ascii="Garamond" w:eastAsia="Garamond" w:hAnsi="Garamond" w:cs="Garamond"/>
          <w:sz w:val="24"/>
        </w:rPr>
      </w:pPr>
      <w:r>
        <w:rPr>
          <w:rFonts w:ascii="Garamond" w:eastAsia="Garamond" w:hAnsi="Garamond" w:cs="Garamond"/>
          <w:sz w:val="24"/>
        </w:rPr>
        <w:t xml:space="preserve">Department of Labor, Employee Benefits Security Administration, (866) 444-EBSA (3272), </w:t>
      </w:r>
      <w:hyperlink r:id="rId54">
        <w:r>
          <w:rPr>
            <w:rFonts w:ascii="Garamond" w:eastAsia="Garamond" w:hAnsi="Garamond" w:cs="Garamond"/>
            <w:color w:val="0000FF"/>
            <w:sz w:val="24"/>
            <w:u w:val="single"/>
          </w:rPr>
          <w:t>www.dol.gov/ebsa/healthreform</w:t>
        </w:r>
      </w:hyperlink>
    </w:p>
    <w:p w:rsidR="00A63A4E" w:rsidRDefault="00DB7F43">
      <w:pPr>
        <w:spacing w:line="360" w:lineRule="auto"/>
        <w:rPr>
          <w:rFonts w:ascii="Garamond" w:eastAsia="Garamond" w:hAnsi="Garamond" w:cs="Garamond"/>
          <w:sz w:val="24"/>
        </w:rPr>
      </w:pPr>
      <w:r>
        <w:rPr>
          <w:rFonts w:ascii="Garamond" w:eastAsia="Garamond" w:hAnsi="Garamond" w:cs="Garamond"/>
          <w:sz w:val="24"/>
        </w:rPr>
        <w:t>Division of Insurance, ICARE Section, 1560 Broadway, Suite 850, Denver, Colorado 80202, (303) 894-7490</w:t>
      </w:r>
    </w:p>
    <w:p w:rsidR="00A63A4E" w:rsidRDefault="00A63A4E">
      <w:pPr>
        <w:pStyle w:val="NoSpacing"/>
        <w:tabs>
          <w:tab w:val="left" w:pos="8820"/>
        </w:tabs>
        <w:rPr>
          <w:rFonts w:ascii="Garamond" w:eastAsia="Garamond" w:hAnsi="Garamond" w:cs="Garamond"/>
          <w:b/>
          <w:color w:val="0070C0"/>
          <w:sz w:val="20"/>
        </w:rPr>
      </w:pPr>
    </w:p>
    <w:p w:rsidR="00A63A4E" w:rsidRDefault="00DB7F43">
      <w:pPr>
        <w:keepNext/>
        <w:keepLines/>
        <w:spacing w:line="276" w:lineRule="auto"/>
        <w:rPr>
          <w:rFonts w:ascii="Garamond" w:eastAsia="Garamond" w:hAnsi="Garamond" w:cs="Garamond"/>
          <w:b/>
          <w:sz w:val="24"/>
        </w:rPr>
      </w:pPr>
      <w:r>
        <w:rPr>
          <w:rFonts w:ascii="Garamond" w:eastAsia="Garamond" w:hAnsi="Garamond" w:cs="Garamond"/>
          <w:b/>
          <w:color w:val="0070C0"/>
          <w:sz w:val="24"/>
        </w:rPr>
        <w:t xml:space="preserve">Does this plan provide Minimum Essential Coverage?  </w:t>
      </w:r>
      <w:r>
        <w:rPr>
          <w:rFonts w:ascii="Garamond" w:eastAsia="Garamond" w:hAnsi="Garamond" w:cs="Garamond"/>
          <w:b/>
          <w:sz w:val="24"/>
        </w:rPr>
        <w:t>Yes</w:t>
      </w:r>
    </w:p>
    <w:p w:rsidR="00A63A4E" w:rsidRDefault="00DB7F43">
      <w:pPr>
        <w:pStyle w:val="NoSpacing"/>
        <w:keepNext/>
        <w:keepLines/>
        <w:rPr>
          <w:rFonts w:ascii="Garamond" w:eastAsia="Garamond" w:hAnsi="Garamond" w:cs="Garamond"/>
          <w:sz w:val="24"/>
        </w:rPr>
      </w:pPr>
      <w:r>
        <w:rPr>
          <w:rFonts w:ascii="Garamond" w:eastAsia="Garamond" w:hAnsi="Garamond" w:cs="Garamond"/>
          <w:sz w:val="24"/>
        </w:rPr>
        <w:t xml:space="preserve">If you don’t have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Essential</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Coverage</w:t>
      </w:r>
      <w:r>
        <w:rPr>
          <w:rFonts w:ascii="Garamond" w:eastAsia="Garamond" w:hAnsi="Garamond" w:cs="Garamond"/>
          <w:sz w:val="24"/>
        </w:rPr>
        <w:t xml:space="preserve"> for a month, you’ll have to make a payment when you file your tax return unless you qualify for an exemption from the requirement that you have health coverage for that month.</w:t>
      </w:r>
    </w:p>
    <w:p w:rsidR="00A63A4E" w:rsidRDefault="00A63A4E">
      <w:pPr>
        <w:rPr>
          <w:rFonts w:ascii="Garamond" w:eastAsia="Garamond" w:hAnsi="Garamond" w:cs="Garamond"/>
          <w:b/>
          <w:color w:val="0080BE"/>
          <w:sz w:val="20"/>
        </w:rPr>
      </w:pPr>
    </w:p>
    <w:p w:rsidR="00A63A4E" w:rsidRDefault="00DB7F43">
      <w:pPr>
        <w:keepLines/>
        <w:rPr>
          <w:rFonts w:ascii="Garamond" w:eastAsia="Garamond" w:hAnsi="Garamond" w:cs="Garamond"/>
          <w:b/>
          <w:sz w:val="24"/>
        </w:rPr>
      </w:pPr>
      <w:r>
        <w:rPr>
          <w:rFonts w:ascii="Garamond" w:eastAsia="Garamond" w:hAnsi="Garamond" w:cs="Garamond"/>
          <w:b/>
          <w:color w:val="0070C0"/>
          <w:sz w:val="24"/>
        </w:rPr>
        <w:t xml:space="preserve">Does this plan meet the Minimum Value Standards?  </w:t>
      </w:r>
      <w:r>
        <w:rPr>
          <w:rFonts w:ascii="Garamond" w:eastAsia="Garamond" w:hAnsi="Garamond" w:cs="Garamond"/>
          <w:b/>
          <w:sz w:val="24"/>
        </w:rPr>
        <w:t>Yes</w:t>
      </w:r>
    </w:p>
    <w:p w:rsidR="00A63A4E" w:rsidRDefault="00DB7F43">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rsidR="00A63A4E" w:rsidRDefault="00A63A4E">
      <w:pPr>
        <w:keepLines/>
        <w:rPr>
          <w:rFonts w:ascii="Garamond" w:eastAsia="Garamond" w:hAnsi="Garamond" w:cs="Garamond"/>
          <w:b/>
          <w:color w:val="0070C0"/>
          <w:sz w:val="20"/>
        </w:rPr>
      </w:pPr>
    </w:p>
    <w:p w:rsidR="00A63A4E" w:rsidRDefault="00DB7F43">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To see examples of how this plan might cover costs for a sample medical situation, see the next section.–––––––––––</w:t>
      </w:r>
      <w:r>
        <w:rPr>
          <w:rFonts w:ascii="Garamond" w:eastAsia="Garamond" w:hAnsi="Garamond" w:cs="Garamond"/>
          <w:color w:val="0775A8"/>
          <w:sz w:val="24"/>
        </w:rPr>
        <w:t>–––––––––––</w:t>
      </w:r>
    </w:p>
    <w:bookmarkEnd w:id="3"/>
    <w:p w:rsidR="00A63A4E" w:rsidRDefault="00A63A4E">
      <w:pPr>
        <w:widowControl w:val="0"/>
        <w:sectPr w:rsidR="00A63A4E">
          <w:headerReference w:type="default" r:id="rId55"/>
          <w:footerReference w:type="default" r:id="rId56"/>
          <w:type w:val="continuous"/>
          <w:pgSz w:w="15840" w:h="12240" w:orient="landscape"/>
          <w:pgMar w:top="245" w:right="432" w:bottom="0" w:left="720" w:header="0" w:footer="0" w:gutter="0"/>
          <w:cols w:space="720"/>
          <w:docGrid w:linePitch="360"/>
        </w:sectPr>
      </w:pPr>
    </w:p>
    <w:p w:rsidR="00A63A4E" w:rsidRDefault="00DB7F43">
      <w:pPr>
        <w:widowControl w:val="0"/>
        <w:spacing w:line="239" w:lineRule="auto"/>
        <w:ind w:left="-90" w:right="622"/>
        <w:rPr>
          <w:rFonts w:ascii="Garamond" w:eastAsia="Garamond" w:hAnsi="Garamond" w:cs="Garamond"/>
          <w:sz w:val="24"/>
        </w:rPr>
      </w:pPr>
      <w:bookmarkStart w:id="4" w:name="OPmarker251"/>
      <w:bookmarkStart w:id="5" w:name="_UC3"/>
      <w:bookmarkEnd w:id="4"/>
      <w:r>
        <w:rPr>
          <w:rFonts w:ascii="Garamond" w:eastAsia="Garamond" w:hAnsi="Garamond" w:cs="Garamond"/>
          <w:b/>
          <w:color w:val="0080BE"/>
          <w:sz w:val="24"/>
        </w:rPr>
        <w:t>About these Coverage Examples:</w:t>
      </w:r>
    </w:p>
    <w:tbl>
      <w:tblPr>
        <w:tblW w:w="14778" w:type="dxa"/>
        <w:tblBorders>
          <w:top w:val="nil"/>
          <w:left w:val="nil"/>
          <w:bottom w:val="nil"/>
          <w:right w:val="nil"/>
          <w:insideH w:val="nil"/>
          <w:insideV w:val="nil"/>
        </w:tblBorders>
        <w:tblLayout w:type="fixed"/>
        <w:tblLook w:val="01E0" w:firstRow="1" w:lastRow="1" w:firstColumn="1" w:lastColumn="1" w:noHBand="0" w:noVBand="0"/>
      </w:tblPr>
      <w:tblGrid>
        <w:gridCol w:w="1458"/>
        <w:gridCol w:w="13320"/>
      </w:tblGrid>
      <w:tr w:rsidR="00A63A4E">
        <w:tc>
          <w:tcPr>
            <w:tcW w:w="145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rsidR="00A63A4E" w:rsidRDefault="001A20E5">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217805</wp:posOffset>
                  </wp:positionV>
                  <wp:extent cx="788035" cy="583565"/>
                  <wp:effectExtent l="19050" t="19050" r="12065" b="26035"/>
                  <wp:wrapNone/>
                  <wp:docPr id="47"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320"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rsidR="00A63A4E" w:rsidRDefault="00A63A4E">
            <w:pPr>
              <w:spacing w:line="239" w:lineRule="auto"/>
              <w:ind w:right="622"/>
              <w:rPr>
                <w:rFonts w:ascii="Garamond" w:eastAsia="Garamond" w:hAnsi="Garamond" w:cs="Garamond"/>
                <w:b/>
                <w:sz w:val="24"/>
              </w:rPr>
            </w:pPr>
          </w:p>
          <w:p w:rsidR="00A63A4E" w:rsidRDefault="00DB7F43">
            <w:pPr>
              <w:spacing w:line="239" w:lineRule="auto"/>
              <w:ind w:left="-108" w:right="622"/>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Pr>
                <w:rFonts w:ascii="Garamond" w:eastAsia="Garamond" w:hAnsi="Garamond" w:cs="Garamond"/>
                <w:color w:val="0000FF"/>
                <w:sz w:val="24"/>
                <w:u w:val="single"/>
              </w:rPr>
              <w:t>deductibles</w:t>
            </w:r>
            <w:r>
              <w:rPr>
                <w:rFonts w:ascii="Garamond" w:eastAsia="Garamond" w:hAnsi="Garamond" w:cs="Garamond"/>
                <w:sz w:val="24"/>
              </w:rPr>
              <w:t xml:space="preserve">, </w:t>
            </w:r>
            <w:r>
              <w:rPr>
                <w:rFonts w:ascii="Garamond" w:eastAsia="Garamond" w:hAnsi="Garamond" w:cs="Garamond"/>
                <w:color w:val="0000FF"/>
                <w:sz w:val="24"/>
                <w:u w:val="single"/>
              </w:rPr>
              <w:t>copayments</w:t>
            </w:r>
            <w:r>
              <w:rPr>
                <w:rFonts w:ascii="Garamond" w:eastAsia="Garamond" w:hAnsi="Garamond" w:cs="Garamond"/>
                <w:sz w:val="24"/>
              </w:rPr>
              <w:t xml:space="preserve"> and </w:t>
            </w:r>
            <w:r>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Pr>
                <w:rFonts w:ascii="Garamond" w:eastAsia="Garamond" w:hAnsi="Garamond" w:cs="Garamond"/>
                <w:color w:val="0000FF"/>
                <w:sz w:val="24"/>
                <w:u w:val="single"/>
              </w:rPr>
              <w:t>plans</w:t>
            </w:r>
            <w:r>
              <w:rPr>
                <w:rFonts w:ascii="Garamond" w:eastAsia="Garamond" w:hAnsi="Garamond" w:cs="Garamond"/>
                <w:sz w:val="24"/>
              </w:rPr>
              <w:t>. Please note these coverage examples are based on self-only coverage.</w:t>
            </w:r>
          </w:p>
        </w:tc>
      </w:tr>
    </w:tbl>
    <w:p w:rsidR="00A63A4E" w:rsidRDefault="00A63A4E">
      <w:pPr>
        <w:widowControl w:val="0"/>
        <w:spacing w:before="6" w:line="200" w:lineRule="exact"/>
        <w:rPr>
          <w:rFonts w:ascii="Garamond" w:eastAsia="Garamond" w:hAnsi="Garamond" w:cs="Garamond"/>
          <w:sz w:val="20"/>
        </w:rPr>
      </w:pPr>
    </w:p>
    <w:p w:rsidR="00A63A4E" w:rsidRDefault="00A63A4E">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A63A4E">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A63A4E" w:rsidRDefault="00DB7F43">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rsidR="00A63A4E" w:rsidRDefault="00DB7F43">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A63A4E" w:rsidRDefault="00DB7F43">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rsidR="00A63A4E" w:rsidRDefault="00DB7F43">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A63A4E" w:rsidRDefault="00DB7F43">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rsidR="00A63A4E" w:rsidRDefault="00DB7F43">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A63A4E">
        <w:tc>
          <w:tcPr>
            <w:tcW w:w="3707" w:type="dxa"/>
            <w:tcBorders>
              <w:top w:val="single" w:sz="4" w:space="0" w:color="70AFD9"/>
            </w:tcBorders>
            <w:tcMar>
              <w:top w:w="0" w:type="dxa"/>
              <w:left w:w="108" w:type="dxa"/>
              <w:bottom w:w="0" w:type="dxa"/>
              <w:right w:w="108" w:type="dxa"/>
            </w:tcMar>
          </w:tcPr>
          <w:p w:rsidR="00A63A4E" w:rsidRDefault="00A63A4E">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A63A4E" w:rsidRDefault="00A63A4E">
            <w:pPr>
              <w:rPr>
                <w:rFonts w:ascii="Garamond" w:eastAsia="Garamond" w:hAnsi="Garamond" w:cs="Garamond"/>
                <w:sz w:val="12"/>
              </w:rPr>
            </w:pPr>
          </w:p>
        </w:tc>
        <w:tc>
          <w:tcPr>
            <w:tcW w:w="360" w:type="dxa"/>
            <w:tcMar>
              <w:top w:w="0" w:type="dxa"/>
              <w:left w:w="108" w:type="dxa"/>
              <w:bottom w:w="0" w:type="dxa"/>
              <w:right w:w="108" w:type="dxa"/>
            </w:tcMar>
          </w:tcPr>
          <w:p w:rsidR="00A63A4E" w:rsidRDefault="00A63A4E">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A63A4E" w:rsidRDefault="00A63A4E">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A63A4E" w:rsidRDefault="00A63A4E">
            <w:pPr>
              <w:rPr>
                <w:rFonts w:ascii="Garamond" w:eastAsia="Garamond" w:hAnsi="Garamond" w:cs="Garamond"/>
                <w:sz w:val="12"/>
              </w:rPr>
            </w:pPr>
          </w:p>
        </w:tc>
        <w:tc>
          <w:tcPr>
            <w:tcW w:w="360" w:type="dxa"/>
            <w:tcMar>
              <w:top w:w="0" w:type="dxa"/>
              <w:left w:w="108" w:type="dxa"/>
              <w:bottom w:w="0" w:type="dxa"/>
              <w:right w:w="108" w:type="dxa"/>
            </w:tcMar>
          </w:tcPr>
          <w:p w:rsidR="00A63A4E" w:rsidRDefault="00A63A4E">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A63A4E" w:rsidRDefault="00A63A4E">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A63A4E" w:rsidRDefault="00A63A4E">
            <w:pPr>
              <w:rPr>
                <w:rFonts w:ascii="Garamond" w:eastAsia="Garamond" w:hAnsi="Garamond" w:cs="Garamond"/>
                <w:sz w:val="12"/>
              </w:rPr>
            </w:pPr>
          </w:p>
        </w:tc>
      </w:tr>
      <w:tr w:rsidR="00A63A4E">
        <w:trPr>
          <w:trHeight w:val="293"/>
        </w:trPr>
        <w:tc>
          <w:tcPr>
            <w:tcW w:w="3707" w:type="dxa"/>
            <w:tcMar>
              <w:top w:w="0" w:type="dxa"/>
              <w:left w:w="0" w:type="dxa"/>
              <w:bottom w:w="0" w:type="dxa"/>
              <w:right w:w="115" w:type="dxa"/>
            </w:tcMar>
          </w:tcPr>
          <w:p w:rsidR="00A63A4E" w:rsidRDefault="00DB7F43">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58">
              <w:hyperlink r:id="rId59">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60">
              <w:hyperlink r:id="rId6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A63A4E" w:rsidRDefault="00DB7F43">
            <w:pPr>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A63A4E" w:rsidRDefault="00DB7F43">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2">
              <w:hyperlink r:id="rId63">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64">
              <w:hyperlink r:id="rId65">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A63A4E" w:rsidRDefault="00DB7F43">
            <w:pPr>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A63A4E" w:rsidRDefault="00DB7F43">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6">
              <w:hyperlink r:id="rId67">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68">
              <w:hyperlink r:id="rId69">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A63A4E" w:rsidRDefault="00DB7F43">
            <w:pPr>
              <w:jc w:val="right"/>
              <w:rPr>
                <w:rFonts w:ascii="Garamond" w:eastAsia="Garamond" w:hAnsi="Garamond" w:cs="Garamond"/>
                <w:b/>
                <w:sz w:val="24"/>
              </w:rPr>
            </w:pPr>
            <w:r>
              <w:rPr>
                <w:rFonts w:ascii="Garamond" w:eastAsia="Garamond" w:hAnsi="Garamond" w:cs="Garamond"/>
                <w:b/>
                <w:sz w:val="24"/>
              </w:rPr>
              <w:t>$0</w:t>
            </w:r>
          </w:p>
        </w:tc>
      </w:tr>
      <w:tr w:rsidR="00A63A4E">
        <w:tc>
          <w:tcPr>
            <w:tcW w:w="3707" w:type="dxa"/>
            <w:tcMar>
              <w:top w:w="0" w:type="dxa"/>
              <w:left w:w="0" w:type="dxa"/>
              <w:bottom w:w="0" w:type="dxa"/>
              <w:right w:w="115" w:type="dxa"/>
            </w:tcMar>
          </w:tcPr>
          <w:p w:rsidR="00A63A4E" w:rsidRDefault="00DB7F43">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0">
              <w:hyperlink r:id="rId71">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A63A4E" w:rsidRDefault="00B07E0D">
            <w:pPr>
              <w:widowControl w:val="0"/>
              <w:jc w:val="right"/>
              <w:rPr>
                <w:rFonts w:ascii="Garamond" w:eastAsia="Garamond" w:hAnsi="Garamond" w:cs="Garamond"/>
                <w:sz w:val="24"/>
              </w:rPr>
            </w:pPr>
            <w:r>
              <w:rPr>
                <w:rFonts w:ascii="Garamond" w:eastAsia="Garamond" w:hAnsi="Garamond" w:cs="Garamond"/>
                <w:b/>
                <w:sz w:val="24"/>
              </w:rPr>
              <w:t>$5</w:t>
            </w:r>
            <w:r w:rsidR="00DB7F43">
              <w:rPr>
                <w:rFonts w:ascii="Garamond" w:eastAsia="Garamond" w:hAnsi="Garamond" w:cs="Garamond"/>
                <w:b/>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A63A4E" w:rsidRDefault="00DB7F43" w:rsidP="00420372">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sidR="00420372" w:rsidRPr="00420372">
              <w:rPr>
                <w:rFonts w:ascii="Garamond" w:hAnsi="Garamond"/>
                <w:b/>
                <w:sz w:val="24"/>
              </w:rPr>
              <w:t>Primary Care Physician</w:t>
            </w:r>
            <w:r w:rsidR="00420372">
              <w:rPr>
                <w:sz w:val="24"/>
              </w:rPr>
              <w:t xml:space="preserve">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A63A4E" w:rsidRDefault="00B07E0D">
            <w:pPr>
              <w:widowControl w:val="0"/>
              <w:jc w:val="right"/>
              <w:rPr>
                <w:rFonts w:ascii="Garamond" w:eastAsia="Garamond" w:hAnsi="Garamond" w:cs="Garamond"/>
                <w:sz w:val="24"/>
              </w:rPr>
            </w:pPr>
            <w:r>
              <w:rPr>
                <w:rFonts w:ascii="Garamond" w:eastAsia="Garamond" w:hAnsi="Garamond" w:cs="Garamond"/>
                <w:b/>
                <w:sz w:val="24"/>
              </w:rPr>
              <w:t>$</w:t>
            </w:r>
            <w:r w:rsidR="00420372">
              <w:rPr>
                <w:rFonts w:ascii="Garamond" w:eastAsia="Garamond" w:hAnsi="Garamond" w:cs="Garamond"/>
                <w:b/>
                <w:sz w:val="24"/>
              </w:rPr>
              <w:t>3</w:t>
            </w:r>
            <w:r w:rsidR="00DB7F43">
              <w:rPr>
                <w:rFonts w:ascii="Garamond" w:eastAsia="Garamond" w:hAnsi="Garamond" w:cs="Garamond"/>
                <w:b/>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A63A4E" w:rsidRDefault="00DB7F43">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2">
              <w:hyperlink r:id="rId73">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A63A4E" w:rsidRDefault="00B07E0D">
            <w:pPr>
              <w:widowControl w:val="0"/>
              <w:spacing w:line="263" w:lineRule="exact"/>
              <w:jc w:val="right"/>
              <w:rPr>
                <w:rFonts w:ascii="Garamond" w:eastAsia="Garamond" w:hAnsi="Garamond" w:cs="Garamond"/>
                <w:b/>
                <w:sz w:val="24"/>
              </w:rPr>
            </w:pPr>
            <w:r>
              <w:rPr>
                <w:rFonts w:ascii="Garamond" w:eastAsia="Garamond" w:hAnsi="Garamond" w:cs="Garamond"/>
                <w:b/>
                <w:sz w:val="24"/>
              </w:rPr>
              <w:t>$5</w:t>
            </w:r>
            <w:r w:rsidR="00DB7F43">
              <w:rPr>
                <w:rFonts w:ascii="Garamond" w:eastAsia="Garamond" w:hAnsi="Garamond" w:cs="Garamond"/>
                <w:b/>
                <w:sz w:val="24"/>
              </w:rPr>
              <w:t>0</w:t>
            </w:r>
          </w:p>
        </w:tc>
      </w:tr>
      <w:tr w:rsidR="00A63A4E">
        <w:tc>
          <w:tcPr>
            <w:tcW w:w="3707" w:type="dxa"/>
            <w:tcMar>
              <w:top w:w="0" w:type="dxa"/>
              <w:left w:w="0" w:type="dxa"/>
              <w:bottom w:w="0" w:type="dxa"/>
              <w:right w:w="115" w:type="dxa"/>
            </w:tcMar>
          </w:tcPr>
          <w:p w:rsidR="00A63A4E" w:rsidRDefault="00DB7F43">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A63A4E" w:rsidRDefault="00B07E0D">
            <w:pPr>
              <w:widowControl w:val="0"/>
              <w:jc w:val="right"/>
              <w:rPr>
                <w:rFonts w:ascii="Garamond" w:eastAsia="Garamond" w:hAnsi="Garamond" w:cs="Garamond"/>
                <w:b/>
                <w:sz w:val="24"/>
              </w:rPr>
            </w:pPr>
            <w:r>
              <w:rPr>
                <w:rFonts w:ascii="Garamond" w:eastAsia="Garamond" w:hAnsi="Garamond" w:cs="Garamond"/>
                <w:b/>
                <w:sz w:val="24"/>
              </w:rPr>
              <w:t>$70</w:t>
            </w:r>
            <w:r w:rsidR="00DB7F43">
              <w:rPr>
                <w:rFonts w:ascii="Garamond" w:eastAsia="Garamond" w:hAnsi="Garamond" w:cs="Garamond"/>
                <w:b/>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A63A4E" w:rsidRDefault="00DB7F43">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A63A4E" w:rsidRDefault="00B07E0D">
            <w:pPr>
              <w:widowControl w:val="0"/>
              <w:jc w:val="right"/>
              <w:rPr>
                <w:rFonts w:ascii="Garamond" w:eastAsia="Garamond" w:hAnsi="Garamond" w:cs="Garamond"/>
                <w:b/>
                <w:sz w:val="24"/>
              </w:rPr>
            </w:pPr>
            <w:r>
              <w:rPr>
                <w:rFonts w:ascii="Garamond" w:eastAsia="Garamond" w:hAnsi="Garamond" w:cs="Garamond"/>
                <w:b/>
                <w:sz w:val="24"/>
              </w:rPr>
              <w:t>$70</w:t>
            </w:r>
            <w:r w:rsidR="00DB7F43">
              <w:rPr>
                <w:rFonts w:ascii="Garamond" w:eastAsia="Garamond" w:hAnsi="Garamond" w:cs="Garamond"/>
                <w:b/>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A63A4E" w:rsidRDefault="00DB7F43">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A63A4E" w:rsidRDefault="00454535">
            <w:pPr>
              <w:widowControl w:val="0"/>
              <w:jc w:val="right"/>
              <w:rPr>
                <w:rFonts w:ascii="Garamond" w:eastAsia="Garamond" w:hAnsi="Garamond" w:cs="Garamond"/>
                <w:b/>
                <w:sz w:val="24"/>
              </w:rPr>
            </w:pPr>
            <w:r>
              <w:rPr>
                <w:rFonts w:ascii="Garamond" w:eastAsia="Garamond" w:hAnsi="Garamond" w:cs="Garamond"/>
                <w:b/>
                <w:sz w:val="24"/>
              </w:rPr>
              <w:t>$2</w:t>
            </w:r>
            <w:r w:rsidR="00072830">
              <w:rPr>
                <w:rFonts w:ascii="Garamond" w:eastAsia="Garamond" w:hAnsi="Garamond" w:cs="Garamond"/>
                <w:b/>
                <w:sz w:val="24"/>
              </w:rPr>
              <w:t>5</w:t>
            </w:r>
            <w:r w:rsidR="00DB7F43">
              <w:rPr>
                <w:rFonts w:ascii="Garamond" w:eastAsia="Garamond" w:hAnsi="Garamond" w:cs="Garamond"/>
                <w:b/>
                <w:sz w:val="24"/>
              </w:rPr>
              <w:t>0</w:t>
            </w:r>
          </w:p>
        </w:tc>
      </w:tr>
      <w:tr w:rsidR="00A63A4E">
        <w:tc>
          <w:tcPr>
            <w:tcW w:w="3707" w:type="dxa"/>
            <w:tcMar>
              <w:top w:w="0" w:type="dxa"/>
              <w:left w:w="0" w:type="dxa"/>
              <w:bottom w:w="0" w:type="dxa"/>
              <w:right w:w="115" w:type="dxa"/>
            </w:tcMar>
          </w:tcPr>
          <w:p w:rsidR="00A63A4E" w:rsidRDefault="00DB7F43">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A63A4E" w:rsidRDefault="00DB7F43">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A63A4E" w:rsidRDefault="00DB7F43">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p w:rsidR="00A63A4E" w:rsidRDefault="00A63A4E">
            <w:pPr>
              <w:pStyle w:val="Header"/>
              <w:widowControl w:val="0"/>
              <w:tabs>
                <w:tab w:val="center" w:pos="4680"/>
                <w:tab w:val="right" w:pos="9360"/>
              </w:tabs>
              <w:rPr>
                <w:rFonts w:ascii="Garamond" w:eastAsia="Garamond" w:hAnsi="Garamond" w:cs="Garamond"/>
                <w:b/>
                <w:sz w:val="24"/>
              </w:rPr>
            </w:pPr>
          </w:p>
        </w:tc>
        <w:tc>
          <w:tcPr>
            <w:tcW w:w="971" w:type="dxa"/>
            <w:tcMar>
              <w:top w:w="0" w:type="dxa"/>
              <w:left w:w="115" w:type="dxa"/>
              <w:bottom w:w="0" w:type="dxa"/>
              <w:right w:w="29" w:type="dxa"/>
            </w:tcMar>
          </w:tcPr>
          <w:p w:rsidR="00A63A4E" w:rsidRDefault="00DB7F43">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A63A4E" w:rsidRDefault="00DB7F43">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A63A4E" w:rsidRDefault="00DB7F43">
            <w:pPr>
              <w:jc w:val="right"/>
              <w:rPr>
                <w:rFonts w:ascii="Garamond" w:eastAsia="Garamond" w:hAnsi="Garamond" w:cs="Garamond"/>
                <w:sz w:val="24"/>
              </w:rPr>
            </w:pPr>
            <w:r>
              <w:rPr>
                <w:rFonts w:ascii="Garamond" w:eastAsia="Garamond" w:hAnsi="Garamond" w:cs="Garamond"/>
                <w:b/>
                <w:sz w:val="24"/>
              </w:rPr>
              <w:t>0%</w:t>
            </w:r>
          </w:p>
        </w:tc>
      </w:tr>
      <w:tr w:rsidR="00A63A4E">
        <w:tc>
          <w:tcPr>
            <w:tcW w:w="3707" w:type="dxa"/>
            <w:tcMar>
              <w:top w:w="0" w:type="dxa"/>
              <w:left w:w="108" w:type="dxa"/>
              <w:bottom w:w="0" w:type="dxa"/>
              <w:right w:w="108" w:type="dxa"/>
            </w:tcMar>
          </w:tcPr>
          <w:p w:rsidR="00A63A4E" w:rsidRDefault="00A63A4E">
            <w:pPr>
              <w:rPr>
                <w:rFonts w:ascii="Garamond" w:eastAsia="Garamond" w:hAnsi="Garamond" w:cs="Garamond"/>
                <w:sz w:val="16"/>
              </w:rPr>
            </w:pPr>
          </w:p>
        </w:tc>
        <w:tc>
          <w:tcPr>
            <w:tcW w:w="971" w:type="dxa"/>
            <w:tcMar>
              <w:top w:w="0" w:type="dxa"/>
              <w:left w:w="108" w:type="dxa"/>
              <w:bottom w:w="0" w:type="dxa"/>
              <w:right w:w="108" w:type="dxa"/>
            </w:tcMar>
          </w:tcPr>
          <w:p w:rsidR="00A63A4E" w:rsidRDefault="00A63A4E">
            <w:pPr>
              <w:rPr>
                <w:rFonts w:ascii="Garamond" w:eastAsia="Garamond" w:hAnsi="Garamond" w:cs="Garamond"/>
                <w:sz w:val="16"/>
              </w:rPr>
            </w:pPr>
          </w:p>
        </w:tc>
        <w:tc>
          <w:tcPr>
            <w:tcW w:w="360" w:type="dxa"/>
            <w:tcMar>
              <w:top w:w="0" w:type="dxa"/>
              <w:left w:w="108" w:type="dxa"/>
              <w:bottom w:w="0" w:type="dxa"/>
              <w:right w:w="108" w:type="dxa"/>
            </w:tcMar>
          </w:tcPr>
          <w:p w:rsidR="00A63A4E" w:rsidRDefault="00A63A4E">
            <w:pPr>
              <w:rPr>
                <w:rFonts w:ascii="Garamond" w:eastAsia="Garamond" w:hAnsi="Garamond" w:cs="Garamond"/>
                <w:sz w:val="16"/>
              </w:rPr>
            </w:pPr>
          </w:p>
        </w:tc>
        <w:tc>
          <w:tcPr>
            <w:tcW w:w="3707" w:type="dxa"/>
            <w:tcMar>
              <w:top w:w="0" w:type="dxa"/>
              <w:left w:w="108" w:type="dxa"/>
              <w:bottom w:w="0" w:type="dxa"/>
              <w:right w:w="108" w:type="dxa"/>
            </w:tcMar>
          </w:tcPr>
          <w:p w:rsidR="00A63A4E" w:rsidRDefault="00A63A4E">
            <w:pPr>
              <w:rPr>
                <w:rFonts w:ascii="Garamond" w:eastAsia="Garamond" w:hAnsi="Garamond" w:cs="Garamond"/>
                <w:sz w:val="16"/>
              </w:rPr>
            </w:pPr>
          </w:p>
        </w:tc>
        <w:tc>
          <w:tcPr>
            <w:tcW w:w="971" w:type="dxa"/>
            <w:tcMar>
              <w:top w:w="0" w:type="dxa"/>
              <w:left w:w="108" w:type="dxa"/>
              <w:bottom w:w="0" w:type="dxa"/>
              <w:right w:w="108" w:type="dxa"/>
            </w:tcMar>
          </w:tcPr>
          <w:p w:rsidR="00A63A4E" w:rsidRDefault="00A63A4E">
            <w:pPr>
              <w:rPr>
                <w:rFonts w:ascii="Garamond" w:eastAsia="Garamond" w:hAnsi="Garamond" w:cs="Garamond"/>
                <w:sz w:val="16"/>
              </w:rPr>
            </w:pPr>
          </w:p>
        </w:tc>
        <w:tc>
          <w:tcPr>
            <w:tcW w:w="360" w:type="dxa"/>
            <w:tcMar>
              <w:top w:w="0" w:type="dxa"/>
              <w:left w:w="108" w:type="dxa"/>
              <w:bottom w:w="0" w:type="dxa"/>
              <w:right w:w="108" w:type="dxa"/>
            </w:tcMar>
          </w:tcPr>
          <w:p w:rsidR="00A63A4E" w:rsidRDefault="00A63A4E">
            <w:pPr>
              <w:rPr>
                <w:rFonts w:ascii="Garamond" w:eastAsia="Garamond" w:hAnsi="Garamond" w:cs="Garamond"/>
                <w:sz w:val="16"/>
              </w:rPr>
            </w:pPr>
          </w:p>
        </w:tc>
        <w:tc>
          <w:tcPr>
            <w:tcW w:w="3707" w:type="dxa"/>
            <w:tcMar>
              <w:top w:w="0" w:type="dxa"/>
              <w:left w:w="108" w:type="dxa"/>
              <w:bottom w:w="0" w:type="dxa"/>
              <w:right w:w="108" w:type="dxa"/>
            </w:tcMar>
          </w:tcPr>
          <w:p w:rsidR="00A63A4E" w:rsidRDefault="00A63A4E">
            <w:pPr>
              <w:rPr>
                <w:rFonts w:ascii="Garamond" w:eastAsia="Garamond" w:hAnsi="Garamond" w:cs="Garamond"/>
                <w:sz w:val="16"/>
              </w:rPr>
            </w:pPr>
          </w:p>
        </w:tc>
        <w:tc>
          <w:tcPr>
            <w:tcW w:w="971" w:type="dxa"/>
            <w:tcMar>
              <w:top w:w="0" w:type="dxa"/>
              <w:left w:w="108" w:type="dxa"/>
              <w:bottom w:w="0" w:type="dxa"/>
              <w:right w:w="108" w:type="dxa"/>
            </w:tcMar>
          </w:tcPr>
          <w:p w:rsidR="00A63A4E" w:rsidRDefault="00A63A4E">
            <w:pPr>
              <w:rPr>
                <w:rFonts w:ascii="Garamond" w:eastAsia="Garamond" w:hAnsi="Garamond" w:cs="Garamond"/>
                <w:sz w:val="16"/>
              </w:rPr>
            </w:pPr>
          </w:p>
        </w:tc>
      </w:tr>
      <w:tr w:rsidR="00A63A4E">
        <w:tc>
          <w:tcPr>
            <w:tcW w:w="4680" w:type="dxa"/>
            <w:gridSpan w:val="2"/>
            <w:tcMar>
              <w:top w:w="0" w:type="dxa"/>
              <w:left w:w="0" w:type="dxa"/>
              <w:bottom w:w="0" w:type="dxa"/>
              <w:right w:w="115" w:type="dxa"/>
            </w:tcMar>
          </w:tcPr>
          <w:p w:rsidR="00A63A4E" w:rsidRDefault="00DB7F43">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A63A4E" w:rsidRDefault="00DB7F43">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rsidR="00A63A4E" w:rsidRDefault="00DB7F43">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rsidR="00A63A4E" w:rsidRDefault="00DB7F43">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rsidR="00A63A4E" w:rsidRDefault="00DB7F43">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rsidR="00A63A4E" w:rsidRDefault="00DB7F43">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rsidR="00A63A4E" w:rsidRDefault="00DB7F43">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A63A4E" w:rsidRDefault="00DB7F43">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rsidR="00A63A4E" w:rsidRDefault="00DB7F43">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rsidR="00A63A4E" w:rsidRDefault="00DB7F43">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rsidR="00A63A4E" w:rsidRDefault="00DB7F43">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rsidR="00A63A4E" w:rsidRDefault="00A63A4E">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rsidR="00A63A4E" w:rsidRDefault="00DB7F43">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A63A4E" w:rsidRDefault="00DB7F43">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rsidR="00A63A4E" w:rsidRDefault="00DB7F43">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rsidR="00A63A4E" w:rsidRDefault="00DB7F43">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rsidR="00A63A4E" w:rsidRDefault="00DB7F43">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A63A4E">
        <w:tc>
          <w:tcPr>
            <w:tcW w:w="3707" w:type="dxa"/>
            <w:tcBorders>
              <w:bottom w:val="single" w:sz="4" w:space="0" w:color="70AFD9"/>
            </w:tcBorders>
            <w:tcMar>
              <w:top w:w="0" w:type="dxa"/>
              <w:left w:w="108" w:type="dxa"/>
              <w:bottom w:w="0" w:type="dxa"/>
              <w:right w:w="108" w:type="dxa"/>
            </w:tcMar>
          </w:tcPr>
          <w:p w:rsidR="00A63A4E" w:rsidRDefault="00A63A4E">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A63A4E" w:rsidRDefault="00A63A4E">
            <w:pPr>
              <w:rPr>
                <w:rFonts w:ascii="Garamond" w:eastAsia="Garamond" w:hAnsi="Garamond" w:cs="Garamond"/>
                <w:sz w:val="12"/>
              </w:rPr>
            </w:pPr>
          </w:p>
        </w:tc>
        <w:tc>
          <w:tcPr>
            <w:tcW w:w="360" w:type="dxa"/>
            <w:tcMar>
              <w:top w:w="0" w:type="dxa"/>
              <w:left w:w="108" w:type="dxa"/>
              <w:bottom w:w="0" w:type="dxa"/>
              <w:right w:w="108" w:type="dxa"/>
            </w:tcMar>
          </w:tcPr>
          <w:p w:rsidR="00A63A4E" w:rsidRDefault="00A63A4E">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A63A4E" w:rsidRDefault="00A63A4E">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A63A4E" w:rsidRDefault="00A63A4E">
            <w:pPr>
              <w:rPr>
                <w:rFonts w:ascii="Garamond" w:eastAsia="Garamond" w:hAnsi="Garamond" w:cs="Garamond"/>
                <w:sz w:val="12"/>
              </w:rPr>
            </w:pPr>
          </w:p>
        </w:tc>
        <w:tc>
          <w:tcPr>
            <w:tcW w:w="360" w:type="dxa"/>
            <w:tcMar>
              <w:top w:w="0" w:type="dxa"/>
              <w:left w:w="108" w:type="dxa"/>
              <w:bottom w:w="0" w:type="dxa"/>
              <w:right w:w="108" w:type="dxa"/>
            </w:tcMar>
          </w:tcPr>
          <w:p w:rsidR="00A63A4E" w:rsidRDefault="00A63A4E">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A63A4E" w:rsidRDefault="00A63A4E">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A63A4E" w:rsidRDefault="00A63A4E">
            <w:pPr>
              <w:rPr>
                <w:rFonts w:ascii="Garamond" w:eastAsia="Garamond" w:hAnsi="Garamond" w:cs="Garamond"/>
                <w:sz w:val="12"/>
              </w:rPr>
            </w:pPr>
          </w:p>
        </w:tc>
      </w:tr>
      <w:tr w:rsidR="00A63A4E">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A63A4E" w:rsidRDefault="00DB7F43">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A63A4E" w:rsidRDefault="00DB7F43">
            <w:pPr>
              <w:spacing w:before="60" w:after="60"/>
              <w:jc w:val="right"/>
              <w:rPr>
                <w:rFonts w:ascii="Garamond" w:eastAsia="Garamond" w:hAnsi="Garamond" w:cs="Garamond"/>
                <w:b/>
                <w:sz w:val="24"/>
              </w:rPr>
            </w:pPr>
            <w:r>
              <w:rPr>
                <w:rFonts w:ascii="Garamond" w:eastAsia="Garamond" w:hAnsi="Garamond" w:cs="Garamond"/>
                <w:b/>
                <w:sz w:val="24"/>
              </w:rPr>
              <w:t>$12,840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A63A4E" w:rsidRDefault="00DB7F43">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A63A4E" w:rsidRDefault="00DB7F43">
            <w:pPr>
              <w:spacing w:before="60" w:after="60"/>
              <w:jc w:val="right"/>
              <w:rPr>
                <w:rFonts w:ascii="Garamond" w:eastAsia="Garamond" w:hAnsi="Garamond" w:cs="Garamond"/>
                <w:sz w:val="24"/>
              </w:rPr>
            </w:pPr>
            <w:r>
              <w:rPr>
                <w:rFonts w:ascii="Garamond" w:eastAsia="Garamond" w:hAnsi="Garamond" w:cs="Garamond"/>
                <w:b/>
                <w:sz w:val="24"/>
              </w:rPr>
              <w:t>$7,460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A63A4E" w:rsidRDefault="00DB7F43">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A63A4E" w:rsidRDefault="00DB7F43">
            <w:pPr>
              <w:spacing w:before="60" w:after="60"/>
              <w:jc w:val="right"/>
              <w:rPr>
                <w:rFonts w:ascii="Garamond" w:eastAsia="Garamond" w:hAnsi="Garamond" w:cs="Garamond"/>
                <w:sz w:val="24"/>
              </w:rPr>
            </w:pPr>
            <w:r>
              <w:rPr>
                <w:rFonts w:ascii="Garamond" w:eastAsia="Garamond" w:hAnsi="Garamond" w:cs="Garamond"/>
                <w:b/>
                <w:sz w:val="24"/>
              </w:rPr>
              <w:t>$2,010</w:t>
            </w:r>
          </w:p>
        </w:tc>
      </w:tr>
      <w:tr w:rsidR="00A63A4E">
        <w:tc>
          <w:tcPr>
            <w:tcW w:w="3707" w:type="dxa"/>
            <w:tcBorders>
              <w:top w:val="single" w:sz="4" w:space="0" w:color="70AFD9"/>
            </w:tcBorders>
            <w:tcMar>
              <w:top w:w="0" w:type="dxa"/>
              <w:left w:w="108" w:type="dxa"/>
              <w:bottom w:w="0" w:type="dxa"/>
              <w:right w:w="108" w:type="dxa"/>
            </w:tcMar>
          </w:tcPr>
          <w:p w:rsidR="00A63A4E" w:rsidRDefault="00A63A4E">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A63A4E" w:rsidRDefault="00A63A4E">
            <w:pPr>
              <w:rPr>
                <w:rFonts w:ascii="Garamond" w:eastAsia="Garamond" w:hAnsi="Garamond" w:cs="Garamond"/>
                <w:b/>
                <w:sz w:val="12"/>
              </w:rPr>
            </w:pPr>
          </w:p>
        </w:tc>
        <w:tc>
          <w:tcPr>
            <w:tcW w:w="360" w:type="dxa"/>
            <w:tcMar>
              <w:top w:w="0" w:type="dxa"/>
              <w:left w:w="108" w:type="dxa"/>
              <w:bottom w:w="0" w:type="dxa"/>
              <w:right w:w="108" w:type="dxa"/>
            </w:tcMar>
          </w:tcPr>
          <w:p w:rsidR="00A63A4E" w:rsidRDefault="00A63A4E">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A63A4E" w:rsidRDefault="00A63A4E">
            <w:pPr>
              <w:rPr>
                <w:rFonts w:ascii="Garamond" w:eastAsia="Garamond" w:hAnsi="Garamond" w:cs="Garamond"/>
                <w:sz w:val="12"/>
              </w:rPr>
            </w:pPr>
          </w:p>
        </w:tc>
        <w:tc>
          <w:tcPr>
            <w:tcW w:w="971" w:type="dxa"/>
            <w:tcBorders>
              <w:top w:val="single" w:sz="4" w:space="0" w:color="70AFD9"/>
            </w:tcBorders>
            <w:tcMar>
              <w:top w:w="0" w:type="dxa"/>
              <w:left w:w="115" w:type="dxa"/>
              <w:bottom w:w="0" w:type="dxa"/>
              <w:right w:w="29" w:type="dxa"/>
            </w:tcMar>
          </w:tcPr>
          <w:p w:rsidR="00A63A4E" w:rsidRDefault="00A63A4E">
            <w:pPr>
              <w:jc w:val="right"/>
              <w:rPr>
                <w:rFonts w:ascii="Garamond" w:eastAsia="Garamond" w:hAnsi="Garamond" w:cs="Garamond"/>
                <w:sz w:val="12"/>
              </w:rPr>
            </w:pPr>
          </w:p>
        </w:tc>
        <w:tc>
          <w:tcPr>
            <w:tcW w:w="360" w:type="dxa"/>
            <w:tcMar>
              <w:top w:w="0" w:type="dxa"/>
              <w:left w:w="108" w:type="dxa"/>
              <w:bottom w:w="0" w:type="dxa"/>
              <w:right w:w="108" w:type="dxa"/>
            </w:tcMar>
          </w:tcPr>
          <w:p w:rsidR="00A63A4E" w:rsidRDefault="00A63A4E">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rsidR="00A63A4E" w:rsidRDefault="00A63A4E">
            <w:pPr>
              <w:jc w:val="center"/>
              <w:rPr>
                <w:rFonts w:ascii="Garamond" w:eastAsia="Garamond" w:hAnsi="Garamond" w:cs="Garamond"/>
                <w:sz w:val="12"/>
              </w:rPr>
            </w:pPr>
          </w:p>
        </w:tc>
      </w:tr>
      <w:tr w:rsidR="00A63A4E">
        <w:tc>
          <w:tcPr>
            <w:tcW w:w="3707" w:type="dxa"/>
            <w:tcBorders>
              <w:bottom w:val="single" w:sz="4" w:space="0" w:color="70AFD9"/>
            </w:tcBorders>
            <w:tcMar>
              <w:top w:w="0" w:type="dxa"/>
              <w:left w:w="0" w:type="dxa"/>
              <w:bottom w:w="0" w:type="dxa"/>
              <w:right w:w="115" w:type="dxa"/>
            </w:tcMar>
          </w:tcPr>
          <w:p w:rsidR="00A63A4E" w:rsidRDefault="00DB7F43">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bottom w:val="single" w:sz="4" w:space="0" w:color="70AFD9"/>
            </w:tcBorders>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A63A4E" w:rsidRDefault="00DB7F43">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bottom w:val="single" w:sz="4" w:space="0" w:color="70AFD9"/>
            </w:tcBorders>
            <w:tcMar>
              <w:top w:w="0" w:type="dxa"/>
              <w:left w:w="115" w:type="dxa"/>
              <w:bottom w:w="0" w:type="dxa"/>
              <w:right w:w="29" w:type="dxa"/>
            </w:tcMar>
          </w:tcPr>
          <w:p w:rsidR="00A63A4E" w:rsidRDefault="00A63A4E">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A63A4E" w:rsidRDefault="00DB7F43">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bottom w:val="single" w:sz="4" w:space="0" w:color="70AFD9"/>
            </w:tcBorders>
            <w:tcMar>
              <w:top w:w="0" w:type="dxa"/>
              <w:left w:w="115" w:type="dxa"/>
              <w:bottom w:w="0" w:type="dxa"/>
              <w:right w:w="29" w:type="dxa"/>
            </w:tcMar>
          </w:tcPr>
          <w:p w:rsidR="00A63A4E" w:rsidRDefault="00A63A4E">
            <w:pPr>
              <w:spacing w:before="6" w:line="200" w:lineRule="exact"/>
              <w:jc w:val="right"/>
              <w:rPr>
                <w:rFonts w:ascii="Garamond" w:eastAsia="Garamond" w:hAnsi="Garamond" w:cs="Garamond"/>
                <w:sz w:val="24"/>
              </w:rPr>
            </w:pPr>
          </w:p>
        </w:tc>
      </w:tr>
      <w:tr w:rsidR="00A63A4E">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rsidR="00A63A4E" w:rsidRDefault="00DB7F43">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A63A4E" w:rsidRDefault="00DB7F43">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A63A4E" w:rsidRDefault="00A63A4E">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A63A4E" w:rsidRDefault="00DB7F43">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A63A4E">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A63A4E" w:rsidRDefault="00DB7F43">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A63A4E" w:rsidRDefault="00DB7F43">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A63A4E" w:rsidRDefault="00DB7F43">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A63A4E" w:rsidRDefault="00DB7F43">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A63A4E" w:rsidRDefault="00DB7F43">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A63A4E" w:rsidRDefault="00DB7F43">
            <w:pPr>
              <w:jc w:val="right"/>
              <w:rPr>
                <w:rFonts w:ascii="Garamond" w:eastAsia="Garamond" w:hAnsi="Garamond" w:cs="Garamond"/>
                <w:color w:val="000000"/>
                <w:sz w:val="24"/>
              </w:rPr>
            </w:pPr>
            <w:r>
              <w:rPr>
                <w:rFonts w:ascii="Garamond" w:eastAsia="Garamond" w:hAnsi="Garamond" w:cs="Garamond"/>
                <w:color w:val="000000"/>
                <w:sz w:val="24"/>
              </w:rPr>
              <w:t>$0</w:t>
            </w:r>
          </w:p>
        </w:tc>
      </w:tr>
      <w:tr w:rsidR="00A63A4E">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A63A4E" w:rsidRDefault="00DB7F43">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A63A4E" w:rsidRDefault="00DB7F43">
            <w:pPr>
              <w:jc w:val="right"/>
              <w:rPr>
                <w:rFonts w:ascii="Garamond" w:eastAsia="Garamond" w:hAnsi="Garamond" w:cs="Garamond"/>
                <w:color w:val="000000"/>
                <w:sz w:val="24"/>
              </w:rPr>
            </w:pPr>
            <w:r>
              <w:rPr>
                <w:rFonts w:ascii="Garamond" w:eastAsia="Garamond" w:hAnsi="Garamond" w:cs="Garamond"/>
                <w:color w:val="000000"/>
                <w:sz w:val="24"/>
              </w:rPr>
              <w:t>$</w:t>
            </w:r>
            <w:r w:rsidR="00420372">
              <w:rPr>
                <w:rFonts w:ascii="Garamond" w:eastAsia="Garamond" w:hAnsi="Garamond" w:cs="Garamond"/>
                <w:color w:val="000000"/>
                <w:sz w:val="24"/>
              </w:rPr>
              <w:t>75</w:t>
            </w:r>
            <w:r>
              <w:rPr>
                <w:rFonts w:ascii="Garamond" w:eastAsia="Garamond" w:hAnsi="Garamond" w:cs="Garamond"/>
                <w:color w:val="000000"/>
                <w:sz w:val="24"/>
              </w:rPr>
              <w:t>0</w:t>
            </w:r>
          </w:p>
        </w:tc>
        <w:tc>
          <w:tcPr>
            <w:tcW w:w="360" w:type="dxa"/>
            <w:tcBorders>
              <w:top w:val="single" w:sz="4" w:space="0" w:color="70AFD9"/>
            </w:tcBorders>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A63A4E" w:rsidRDefault="00DB7F43">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A63A4E" w:rsidRDefault="00DB7F43">
            <w:pPr>
              <w:jc w:val="right"/>
              <w:rPr>
                <w:rFonts w:ascii="Garamond" w:eastAsia="Garamond" w:hAnsi="Garamond" w:cs="Garamond"/>
                <w:color w:val="000000"/>
                <w:sz w:val="24"/>
              </w:rPr>
            </w:pPr>
            <w:r>
              <w:rPr>
                <w:rFonts w:ascii="Garamond" w:eastAsia="Garamond" w:hAnsi="Garamond" w:cs="Garamond"/>
                <w:color w:val="000000"/>
                <w:sz w:val="24"/>
              </w:rPr>
              <w:t>$</w:t>
            </w:r>
            <w:r w:rsidR="00420372">
              <w:rPr>
                <w:rFonts w:ascii="Garamond" w:eastAsia="Garamond" w:hAnsi="Garamond" w:cs="Garamond"/>
                <w:color w:val="000000"/>
                <w:sz w:val="24"/>
              </w:rPr>
              <w:t>15</w:t>
            </w:r>
            <w:r>
              <w:rPr>
                <w:rFonts w:ascii="Garamond" w:eastAsia="Garamond" w:hAnsi="Garamond" w:cs="Garamond"/>
                <w:color w:val="000000"/>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A63A4E" w:rsidRDefault="00DB7F43">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A63A4E" w:rsidRDefault="00DB7F43" w:rsidP="00420372">
            <w:pPr>
              <w:jc w:val="right"/>
              <w:rPr>
                <w:rFonts w:ascii="Garamond" w:eastAsia="Garamond" w:hAnsi="Garamond" w:cs="Garamond"/>
                <w:color w:val="000000"/>
                <w:sz w:val="24"/>
              </w:rPr>
            </w:pPr>
            <w:r>
              <w:rPr>
                <w:rFonts w:ascii="Garamond" w:eastAsia="Garamond" w:hAnsi="Garamond" w:cs="Garamond"/>
                <w:color w:val="000000"/>
                <w:sz w:val="24"/>
              </w:rPr>
              <w:t>$</w:t>
            </w:r>
            <w:r w:rsidR="00420372">
              <w:rPr>
                <w:rFonts w:ascii="Garamond" w:eastAsia="Garamond" w:hAnsi="Garamond" w:cs="Garamond"/>
                <w:color w:val="000000"/>
                <w:sz w:val="24"/>
              </w:rPr>
              <w:t>5</w:t>
            </w:r>
            <w:r w:rsidR="00072830">
              <w:rPr>
                <w:rFonts w:ascii="Garamond" w:eastAsia="Garamond" w:hAnsi="Garamond" w:cs="Garamond"/>
                <w:color w:val="000000"/>
                <w:sz w:val="24"/>
              </w:rPr>
              <w:t>5</w:t>
            </w:r>
            <w:r>
              <w:rPr>
                <w:rFonts w:ascii="Garamond" w:eastAsia="Garamond" w:hAnsi="Garamond" w:cs="Garamond"/>
                <w:color w:val="000000"/>
                <w:sz w:val="24"/>
              </w:rPr>
              <w:t>0</w:t>
            </w:r>
          </w:p>
        </w:tc>
      </w:tr>
      <w:tr w:rsidR="00A63A4E">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A63A4E" w:rsidRDefault="00DB7F43">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A63A4E" w:rsidRDefault="00DB7F43">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A63A4E" w:rsidRDefault="00DB7F43">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A63A4E" w:rsidRDefault="00DB7F43">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A63A4E" w:rsidRDefault="00DB7F43">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A63A4E" w:rsidRDefault="00DB7F43">
            <w:pPr>
              <w:jc w:val="right"/>
              <w:rPr>
                <w:rFonts w:ascii="Garamond" w:eastAsia="Garamond" w:hAnsi="Garamond" w:cs="Garamond"/>
                <w:color w:val="000000"/>
                <w:sz w:val="24"/>
              </w:rPr>
            </w:pPr>
            <w:r>
              <w:rPr>
                <w:rFonts w:ascii="Garamond" w:eastAsia="Garamond" w:hAnsi="Garamond" w:cs="Garamond"/>
                <w:color w:val="000000"/>
                <w:sz w:val="24"/>
              </w:rPr>
              <w:t>$0</w:t>
            </w:r>
          </w:p>
        </w:tc>
      </w:tr>
      <w:tr w:rsidR="00A63A4E">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rsidR="00A63A4E" w:rsidRDefault="00DB7F43">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A63A4E" w:rsidRDefault="00DB7F43">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A63A4E" w:rsidRDefault="00A63A4E">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A63A4E" w:rsidRDefault="00DB7F43">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A63A4E">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A63A4E" w:rsidRDefault="00DB7F43">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A63A4E" w:rsidRDefault="00DB7F43">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A63A4E" w:rsidRDefault="00DB7F43">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A63A4E" w:rsidRDefault="00DB7F43">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A63A4E" w:rsidRDefault="00DB7F43">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A63A4E" w:rsidRDefault="00DB7F43">
            <w:pPr>
              <w:jc w:val="right"/>
              <w:rPr>
                <w:rFonts w:ascii="Garamond" w:eastAsia="Garamond" w:hAnsi="Garamond" w:cs="Garamond"/>
                <w:color w:val="000000"/>
                <w:sz w:val="24"/>
              </w:rPr>
            </w:pPr>
            <w:r>
              <w:rPr>
                <w:rFonts w:ascii="Garamond" w:eastAsia="Garamond" w:hAnsi="Garamond" w:cs="Garamond"/>
                <w:color w:val="000000"/>
                <w:sz w:val="24"/>
              </w:rPr>
              <w:t>$0</w:t>
            </w:r>
          </w:p>
        </w:tc>
      </w:tr>
      <w:tr w:rsidR="00A63A4E">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A63A4E" w:rsidRDefault="00DB7F43">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A63A4E" w:rsidRDefault="00DB7F43">
            <w:pPr>
              <w:spacing w:before="60" w:after="60"/>
              <w:jc w:val="right"/>
              <w:rPr>
                <w:rFonts w:ascii="Garamond" w:eastAsia="Garamond" w:hAnsi="Garamond" w:cs="Garamond"/>
                <w:b/>
                <w:color w:val="000000"/>
                <w:sz w:val="24"/>
              </w:rPr>
            </w:pPr>
            <w:r>
              <w:rPr>
                <w:rFonts w:ascii="Garamond" w:eastAsia="Garamond" w:hAnsi="Garamond" w:cs="Garamond"/>
                <w:b/>
                <w:color w:val="000000"/>
                <w:sz w:val="24"/>
              </w:rPr>
              <w:t>$</w:t>
            </w:r>
            <w:r w:rsidR="00420372">
              <w:rPr>
                <w:rFonts w:ascii="Garamond" w:eastAsia="Garamond" w:hAnsi="Garamond" w:cs="Garamond"/>
                <w:b/>
                <w:color w:val="000000"/>
                <w:sz w:val="24"/>
              </w:rPr>
              <w:t>75</w:t>
            </w:r>
            <w:r>
              <w:rPr>
                <w:rFonts w:ascii="Garamond" w:eastAsia="Garamond" w:hAnsi="Garamond" w:cs="Garamond"/>
                <w:b/>
                <w:color w:val="000000"/>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A63A4E" w:rsidRDefault="00DB7F43">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A63A4E" w:rsidRDefault="00DB7F43">
            <w:pPr>
              <w:spacing w:before="60" w:after="60"/>
              <w:jc w:val="right"/>
              <w:rPr>
                <w:rFonts w:ascii="Garamond" w:eastAsia="Garamond" w:hAnsi="Garamond" w:cs="Garamond"/>
                <w:b/>
                <w:color w:val="000000"/>
                <w:sz w:val="24"/>
              </w:rPr>
            </w:pPr>
            <w:r>
              <w:rPr>
                <w:rFonts w:ascii="Garamond" w:eastAsia="Garamond" w:hAnsi="Garamond" w:cs="Garamond"/>
                <w:b/>
                <w:color w:val="000000"/>
                <w:sz w:val="24"/>
              </w:rPr>
              <w:t>$</w:t>
            </w:r>
            <w:r w:rsidR="00420372">
              <w:rPr>
                <w:rFonts w:ascii="Garamond" w:eastAsia="Garamond" w:hAnsi="Garamond" w:cs="Garamond"/>
                <w:b/>
                <w:color w:val="000000"/>
                <w:sz w:val="24"/>
              </w:rPr>
              <w:t>15</w:t>
            </w:r>
            <w:r>
              <w:rPr>
                <w:rFonts w:ascii="Garamond" w:eastAsia="Garamond" w:hAnsi="Garamond" w:cs="Garamond"/>
                <w:b/>
                <w:color w:val="000000"/>
                <w:sz w:val="24"/>
              </w:rPr>
              <w:t>0</w:t>
            </w:r>
          </w:p>
        </w:tc>
        <w:tc>
          <w:tcPr>
            <w:tcW w:w="360" w:type="dxa"/>
            <w:tcMar>
              <w:top w:w="0" w:type="dxa"/>
              <w:left w:w="108" w:type="dxa"/>
              <w:bottom w:w="0" w:type="dxa"/>
              <w:right w:w="108" w:type="dxa"/>
            </w:tcMar>
          </w:tcPr>
          <w:p w:rsidR="00A63A4E" w:rsidRDefault="00A63A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A63A4E" w:rsidRDefault="00DB7F43">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A63A4E" w:rsidRDefault="00DB7F43">
            <w:pPr>
              <w:spacing w:before="60" w:after="60"/>
              <w:jc w:val="right"/>
              <w:rPr>
                <w:rFonts w:ascii="Garamond" w:eastAsia="Garamond" w:hAnsi="Garamond" w:cs="Garamond"/>
                <w:b/>
                <w:color w:val="000000"/>
                <w:sz w:val="24"/>
              </w:rPr>
            </w:pPr>
            <w:r>
              <w:rPr>
                <w:rFonts w:ascii="Garamond" w:eastAsia="Garamond" w:hAnsi="Garamond" w:cs="Garamond"/>
                <w:b/>
                <w:color w:val="000000"/>
                <w:sz w:val="24"/>
              </w:rPr>
              <w:t>$</w:t>
            </w:r>
            <w:r w:rsidR="00420372">
              <w:rPr>
                <w:rFonts w:ascii="Garamond" w:eastAsia="Garamond" w:hAnsi="Garamond" w:cs="Garamond"/>
                <w:b/>
                <w:color w:val="000000"/>
                <w:sz w:val="24"/>
              </w:rPr>
              <w:t>5</w:t>
            </w:r>
            <w:r w:rsidR="00072830">
              <w:rPr>
                <w:rFonts w:ascii="Garamond" w:eastAsia="Garamond" w:hAnsi="Garamond" w:cs="Garamond"/>
                <w:b/>
                <w:color w:val="000000"/>
                <w:sz w:val="24"/>
              </w:rPr>
              <w:t>5</w:t>
            </w:r>
            <w:r>
              <w:rPr>
                <w:rFonts w:ascii="Garamond" w:eastAsia="Garamond" w:hAnsi="Garamond" w:cs="Garamond"/>
                <w:b/>
                <w:color w:val="000000"/>
                <w:sz w:val="24"/>
              </w:rPr>
              <w:t>0</w:t>
            </w:r>
          </w:p>
        </w:tc>
      </w:tr>
      <w:bookmarkEnd w:id="5"/>
    </w:tbl>
    <w:p w:rsidR="00A63A4E" w:rsidRDefault="00A63A4E">
      <w:pPr>
        <w:widowControl w:val="0"/>
        <w:sectPr w:rsidR="00A63A4E">
          <w:headerReference w:type="default" r:id="rId74"/>
          <w:footerReference w:type="default" r:id="rId75"/>
          <w:pgSz w:w="15840" w:h="12240" w:orient="landscape"/>
          <w:pgMar w:top="245" w:right="432" w:bottom="0" w:left="720" w:header="0" w:footer="0" w:gutter="0"/>
          <w:cols w:space="720"/>
          <w:docGrid w:linePitch="360"/>
        </w:sectPr>
      </w:pPr>
    </w:p>
    <w:p w:rsidR="00A63A4E" w:rsidRDefault="00DB7F43">
      <w:pPr>
        <w:spacing w:before="200" w:after="200" w:line="276" w:lineRule="auto"/>
        <w:ind w:hanging="86"/>
        <w:rPr>
          <w:rFonts w:ascii="Garamond" w:eastAsia="Garamond" w:hAnsi="Garamond" w:cs="Garamond"/>
          <w:b/>
          <w:sz w:val="24"/>
        </w:rPr>
      </w:pPr>
      <w:bookmarkStart w:id="6" w:name="OPmarker133"/>
      <w:bookmarkStart w:id="7" w:name="_UC4"/>
      <w:bookmarkEnd w:id="6"/>
      <w:r>
        <w:rPr>
          <w:rFonts w:ascii="Garamond" w:eastAsia="Garamond" w:hAnsi="Garamond" w:cs="Garamond"/>
          <w:b/>
          <w:sz w:val="24"/>
        </w:rPr>
        <w:t xml:space="preserve"> (TTY/TDD: 711)</w:t>
      </w:r>
    </w:p>
    <w:p w:rsidR="00A63A4E" w:rsidRDefault="00DB7F43">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w:t>
      </w:r>
      <w:r w:rsidR="00FD19B9">
        <w:rPr>
          <w:rFonts w:ascii="Garamond" w:eastAsia="Garamond" w:hAnsi="Garamond" w:cs="Garamond"/>
          <w:sz w:val="24"/>
        </w:rPr>
        <w:t>(800) 542-9402</w:t>
      </w:r>
    </w:p>
    <w:p w:rsidR="00A63A4E" w:rsidRDefault="00A63A4E">
      <w:pPr>
        <w:rPr>
          <w:rFonts w:ascii="Garamond" w:eastAsia="Garamond" w:hAnsi="Garamond" w:cs="Garamond"/>
          <w:sz w:val="24"/>
        </w:rPr>
      </w:pPr>
    </w:p>
    <w:p w:rsidR="00A63A4E" w:rsidRDefault="00DB7F43">
      <w:pPr>
        <w:spacing w:line="276" w:lineRule="auto"/>
        <w:rPr>
          <w:rFonts w:ascii="Nyala" w:eastAsia="Nyala" w:hAnsi="Nyala" w:cs="Nyala"/>
          <w:sz w:val="24"/>
        </w:rPr>
      </w:pPr>
      <w:r>
        <w:rPr>
          <w:rFonts w:ascii="Garamond" w:eastAsia="Garamond" w:hAnsi="Garamond" w:cs="Garamond"/>
          <w:b/>
          <w:sz w:val="24"/>
        </w:rPr>
        <w:t>Amharic (</w:t>
      </w:r>
      <w:proofErr w:type="spellStart"/>
      <w:r>
        <w:rPr>
          <w:rFonts w:ascii="Nyala" w:eastAsia="Nyala" w:hAnsi="Nyala" w:cs="Nyala"/>
          <w:b/>
          <w:sz w:val="24"/>
        </w:rPr>
        <w:t>አማርኛ</w:t>
      </w:r>
      <w:proofErr w:type="spellEnd"/>
      <w:proofErr w:type="gramStart"/>
      <w:r>
        <w:rPr>
          <w:rFonts w:ascii="Garamond" w:eastAsia="Garamond" w:hAnsi="Garamond" w:cs="Garamond"/>
          <w:b/>
          <w:sz w:val="24"/>
        </w:rPr>
        <w:t>)</w:t>
      </w:r>
      <w:r>
        <w:rPr>
          <w:rFonts w:ascii="Nyala" w:eastAsia="Nyala" w:hAnsi="Nyala" w:cs="Nyala"/>
          <w:b/>
          <w:sz w:val="24"/>
        </w:rPr>
        <w:t>፦</w:t>
      </w:r>
      <w:proofErr w:type="gramEnd"/>
      <w:r>
        <w:rPr>
          <w:rFonts w:ascii="Garamond" w:eastAsia="Garamond" w:hAnsi="Garamond" w:cs="Garamond"/>
          <w:sz w:val="24"/>
        </w:rPr>
        <w:t xml:space="preserve"> </w:t>
      </w:r>
      <w:proofErr w:type="spellStart"/>
      <w:r>
        <w:rPr>
          <w:rFonts w:ascii="Nyala" w:eastAsia="Nyala" w:hAnsi="Nyala" w:cs="Nyala"/>
          <w:sz w:val="24"/>
        </w:rPr>
        <w:t>ስለዚህ</w:t>
      </w:r>
      <w:proofErr w:type="spellEnd"/>
      <w:r>
        <w:rPr>
          <w:rFonts w:ascii="Garamond" w:eastAsia="Garamond" w:hAnsi="Garamond" w:cs="Garamond"/>
          <w:sz w:val="24"/>
        </w:rPr>
        <w:t xml:space="preserve"> </w:t>
      </w:r>
      <w:proofErr w:type="spellStart"/>
      <w:r>
        <w:rPr>
          <w:rFonts w:ascii="Nyala" w:eastAsia="Nyala" w:hAnsi="Nyala" w:cs="Nyala"/>
          <w:sz w:val="24"/>
        </w:rPr>
        <w:t>ሰነድ</w:t>
      </w:r>
      <w:proofErr w:type="spellEnd"/>
      <w:r>
        <w:rPr>
          <w:rFonts w:ascii="Garamond" w:eastAsia="Garamond" w:hAnsi="Garamond" w:cs="Garamond"/>
          <w:sz w:val="24"/>
        </w:rPr>
        <w:t xml:space="preserve"> </w:t>
      </w:r>
      <w:proofErr w:type="spellStart"/>
      <w:r>
        <w:rPr>
          <w:rFonts w:ascii="Nyala" w:eastAsia="Nyala" w:hAnsi="Nyala" w:cs="Nyala"/>
          <w:sz w:val="24"/>
        </w:rPr>
        <w:t>ማንኛውም</w:t>
      </w:r>
      <w:proofErr w:type="spellEnd"/>
      <w:r>
        <w:rPr>
          <w:rFonts w:ascii="Garamond" w:eastAsia="Garamond" w:hAnsi="Garamond" w:cs="Garamond"/>
          <w:sz w:val="24"/>
        </w:rPr>
        <w:t xml:space="preserve"> </w:t>
      </w:r>
      <w:proofErr w:type="spellStart"/>
      <w:r>
        <w:rPr>
          <w:rFonts w:ascii="Nyala" w:eastAsia="Nyala" w:hAnsi="Nyala" w:cs="Nyala"/>
          <w:sz w:val="24"/>
        </w:rPr>
        <w:t>ጥያቄ</w:t>
      </w:r>
      <w:proofErr w:type="spellEnd"/>
      <w:r>
        <w:rPr>
          <w:rFonts w:ascii="Garamond" w:eastAsia="Garamond" w:hAnsi="Garamond" w:cs="Garamond"/>
          <w:sz w:val="24"/>
        </w:rPr>
        <w:t xml:space="preserve"> </w:t>
      </w:r>
      <w:proofErr w:type="spellStart"/>
      <w:r>
        <w:rPr>
          <w:rFonts w:ascii="Nyala" w:eastAsia="Nyala" w:hAnsi="Nyala" w:cs="Nyala"/>
          <w:sz w:val="24"/>
        </w:rPr>
        <w:t>ካለዎት</w:t>
      </w:r>
      <w:proofErr w:type="spellEnd"/>
      <w:r>
        <w:rPr>
          <w:rFonts w:ascii="Garamond" w:eastAsia="Garamond" w:hAnsi="Garamond" w:cs="Garamond"/>
          <w:sz w:val="24"/>
        </w:rPr>
        <w:t xml:space="preserve"> </w:t>
      </w:r>
      <w:proofErr w:type="spellStart"/>
      <w:r>
        <w:rPr>
          <w:rFonts w:ascii="Nyala" w:eastAsia="Nyala" w:hAnsi="Nyala" w:cs="Nyala"/>
          <w:sz w:val="24"/>
        </w:rPr>
        <w:t>በራስዎ</w:t>
      </w:r>
      <w:proofErr w:type="spellEnd"/>
      <w:r>
        <w:rPr>
          <w:rFonts w:ascii="Garamond" w:eastAsia="Garamond" w:hAnsi="Garamond" w:cs="Garamond"/>
          <w:sz w:val="24"/>
        </w:rPr>
        <w:t xml:space="preserve"> </w:t>
      </w:r>
      <w:proofErr w:type="spellStart"/>
      <w:r>
        <w:rPr>
          <w:rFonts w:ascii="Nyala" w:eastAsia="Nyala" w:hAnsi="Nyala" w:cs="Nyala"/>
          <w:sz w:val="24"/>
        </w:rPr>
        <w:t>ቋንቋ</w:t>
      </w:r>
      <w:proofErr w:type="spellEnd"/>
      <w:r>
        <w:rPr>
          <w:rFonts w:ascii="Garamond" w:eastAsia="Garamond" w:hAnsi="Garamond" w:cs="Garamond"/>
          <w:sz w:val="24"/>
        </w:rPr>
        <w:t xml:space="preserve"> </w:t>
      </w:r>
      <w:proofErr w:type="spellStart"/>
      <w:r>
        <w:rPr>
          <w:rFonts w:ascii="Nyala" w:eastAsia="Nyala" w:hAnsi="Nyala" w:cs="Nyala"/>
          <w:sz w:val="24"/>
        </w:rPr>
        <w:t>እርዳታ</w:t>
      </w:r>
      <w:proofErr w:type="spellEnd"/>
      <w:r>
        <w:rPr>
          <w:rFonts w:ascii="Garamond" w:eastAsia="Garamond" w:hAnsi="Garamond" w:cs="Garamond"/>
          <w:sz w:val="24"/>
        </w:rPr>
        <w:t xml:space="preserve"> </w:t>
      </w:r>
      <w:proofErr w:type="spellStart"/>
      <w:r>
        <w:rPr>
          <w:rFonts w:ascii="Nyala" w:eastAsia="Nyala" w:hAnsi="Nyala" w:cs="Nyala"/>
          <w:sz w:val="24"/>
        </w:rPr>
        <w:t>እና</w:t>
      </w:r>
      <w:proofErr w:type="spellEnd"/>
      <w:r>
        <w:rPr>
          <w:rFonts w:ascii="Garamond" w:eastAsia="Garamond" w:hAnsi="Garamond" w:cs="Garamond"/>
          <w:sz w:val="24"/>
        </w:rPr>
        <w:t xml:space="preserve"> </w:t>
      </w:r>
      <w:proofErr w:type="spellStart"/>
      <w:r>
        <w:rPr>
          <w:rFonts w:ascii="Nyala" w:eastAsia="Nyala" w:hAnsi="Nyala" w:cs="Nyala"/>
          <w:sz w:val="24"/>
        </w:rPr>
        <w:t>ይህን</w:t>
      </w:r>
      <w:proofErr w:type="spellEnd"/>
      <w:r>
        <w:rPr>
          <w:rFonts w:ascii="Garamond" w:eastAsia="Garamond" w:hAnsi="Garamond" w:cs="Garamond"/>
          <w:sz w:val="24"/>
        </w:rPr>
        <w:t xml:space="preserve"> </w:t>
      </w:r>
      <w:proofErr w:type="spellStart"/>
      <w:r>
        <w:rPr>
          <w:rFonts w:ascii="Nyala" w:eastAsia="Nyala" w:hAnsi="Nyala" w:cs="Nyala"/>
          <w:sz w:val="24"/>
        </w:rPr>
        <w:t>መረጃ</w:t>
      </w:r>
      <w:proofErr w:type="spellEnd"/>
      <w:r>
        <w:rPr>
          <w:rFonts w:ascii="Garamond" w:eastAsia="Garamond" w:hAnsi="Garamond" w:cs="Garamond"/>
          <w:sz w:val="24"/>
        </w:rPr>
        <w:t xml:space="preserve"> </w:t>
      </w:r>
      <w:proofErr w:type="spellStart"/>
      <w:r>
        <w:rPr>
          <w:rFonts w:ascii="Nyala" w:eastAsia="Nyala" w:hAnsi="Nyala" w:cs="Nyala"/>
          <w:sz w:val="24"/>
        </w:rPr>
        <w:t>በነጻ</w:t>
      </w:r>
      <w:proofErr w:type="spellEnd"/>
      <w:r>
        <w:rPr>
          <w:rFonts w:ascii="Garamond" w:eastAsia="Garamond" w:hAnsi="Garamond" w:cs="Garamond"/>
          <w:sz w:val="24"/>
        </w:rPr>
        <w:t xml:space="preserve"> </w:t>
      </w:r>
      <w:proofErr w:type="spellStart"/>
      <w:r>
        <w:rPr>
          <w:rFonts w:ascii="Nyala" w:eastAsia="Nyala" w:hAnsi="Nyala" w:cs="Nyala"/>
          <w:sz w:val="24"/>
        </w:rPr>
        <w:t>የማግኘት</w:t>
      </w:r>
      <w:proofErr w:type="spellEnd"/>
      <w:r>
        <w:rPr>
          <w:rFonts w:ascii="Garamond" w:eastAsia="Garamond" w:hAnsi="Garamond" w:cs="Garamond"/>
          <w:sz w:val="24"/>
        </w:rPr>
        <w:t xml:space="preserve"> </w:t>
      </w:r>
      <w:proofErr w:type="spellStart"/>
      <w:r>
        <w:rPr>
          <w:rFonts w:ascii="Nyala" w:eastAsia="Nyala" w:hAnsi="Nyala" w:cs="Nyala"/>
          <w:sz w:val="24"/>
        </w:rPr>
        <w:t>መብት</w:t>
      </w:r>
      <w:proofErr w:type="spellEnd"/>
      <w:r>
        <w:rPr>
          <w:rFonts w:ascii="Garamond" w:eastAsia="Garamond" w:hAnsi="Garamond" w:cs="Garamond"/>
          <w:sz w:val="24"/>
        </w:rPr>
        <w:t xml:space="preserve"> </w:t>
      </w:r>
      <w:proofErr w:type="spellStart"/>
      <w:r>
        <w:rPr>
          <w:rFonts w:ascii="Nyala" w:eastAsia="Nyala" w:hAnsi="Nyala" w:cs="Nyala"/>
          <w:sz w:val="24"/>
        </w:rPr>
        <w:t>አለዎት</w:t>
      </w:r>
      <w:proofErr w:type="spellEnd"/>
      <w:r>
        <w:rPr>
          <w:rFonts w:ascii="Nyala" w:eastAsia="Nyala" w:hAnsi="Nyala" w:cs="Nyala"/>
          <w:sz w:val="24"/>
        </w:rPr>
        <w:t>።</w:t>
      </w:r>
      <w:r>
        <w:rPr>
          <w:rFonts w:ascii="Garamond" w:eastAsia="Garamond" w:hAnsi="Garamond" w:cs="Garamond"/>
          <w:sz w:val="24"/>
        </w:rPr>
        <w:t xml:space="preserve"> </w:t>
      </w:r>
      <w:proofErr w:type="spellStart"/>
      <w:r>
        <w:rPr>
          <w:rFonts w:ascii="Nyala" w:eastAsia="Nyala" w:hAnsi="Nyala" w:cs="Nyala"/>
          <w:sz w:val="24"/>
        </w:rPr>
        <w:t>አስተርጓሚ</w:t>
      </w:r>
      <w:proofErr w:type="spellEnd"/>
      <w:r>
        <w:rPr>
          <w:rFonts w:ascii="Garamond" w:eastAsia="Garamond" w:hAnsi="Garamond" w:cs="Garamond"/>
          <w:sz w:val="24"/>
        </w:rPr>
        <w:t xml:space="preserve"> </w:t>
      </w:r>
      <w:proofErr w:type="spellStart"/>
      <w:r>
        <w:rPr>
          <w:rFonts w:ascii="Nyala" w:eastAsia="Nyala" w:hAnsi="Nyala" w:cs="Nyala"/>
          <w:sz w:val="24"/>
        </w:rPr>
        <w:t>ለማናገር</w:t>
      </w:r>
      <w:proofErr w:type="spellEnd"/>
      <w:r>
        <w:rPr>
          <w:rFonts w:ascii="Nyala" w:eastAsia="Nyala" w:hAnsi="Nyala" w:cs="Nyala"/>
          <w:sz w:val="24"/>
        </w:rPr>
        <w:t xml:space="preserve"> </w:t>
      </w:r>
      <w:r w:rsidR="00FD19B9">
        <w:rPr>
          <w:rFonts w:ascii="Garamond" w:eastAsia="Garamond" w:hAnsi="Garamond" w:cs="Garamond"/>
          <w:sz w:val="24"/>
        </w:rPr>
        <w:t>(800) 542-9402</w:t>
      </w:r>
      <w:r>
        <w:rPr>
          <w:rFonts w:ascii="Nyala" w:eastAsia="Nyala" w:hAnsi="Nyala" w:cs="Nyala"/>
          <w:sz w:val="24"/>
        </w:rPr>
        <w:t xml:space="preserve"> </w:t>
      </w:r>
      <w:proofErr w:type="spellStart"/>
      <w:r>
        <w:rPr>
          <w:rFonts w:ascii="Nyala" w:eastAsia="Nyala" w:hAnsi="Nyala" w:cs="Nyala"/>
          <w:sz w:val="24"/>
        </w:rPr>
        <w:t>ይደውሉ</w:t>
      </w:r>
      <w:proofErr w:type="spellEnd"/>
      <w:r>
        <w:rPr>
          <w:rFonts w:ascii="Nyala" w:eastAsia="Nyala" w:hAnsi="Nyala" w:cs="Nyala"/>
          <w:sz w:val="24"/>
        </w:rPr>
        <w:t>።</w:t>
      </w:r>
    </w:p>
    <w:p w:rsidR="00A63A4E" w:rsidRDefault="00A63A4E">
      <w:pPr>
        <w:rPr>
          <w:rFonts w:ascii="Garamond" w:eastAsia="Garamond" w:hAnsi="Garamond" w:cs="Garamond"/>
          <w:sz w:val="24"/>
        </w:rPr>
      </w:pPr>
    </w:p>
    <w:p w:rsidR="00A63A4E" w:rsidRDefault="00A63A4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A63A4E">
        <w:tc>
          <w:tcPr>
            <w:tcW w:w="2707" w:type="dxa"/>
            <w:tcMar>
              <w:top w:w="0" w:type="dxa"/>
              <w:left w:w="0" w:type="dxa"/>
              <w:bottom w:w="0" w:type="dxa"/>
              <w:right w:w="0" w:type="dxa"/>
            </w:tcMar>
            <w:vAlign w:val="center"/>
          </w:tcPr>
          <w:p w:rsidR="00A63A4E" w:rsidRDefault="00DB7F43">
            <w:pPr>
              <w:jc w:val="right"/>
              <w:rPr>
                <w:rFonts w:ascii="Garamond" w:eastAsia="Garamond" w:hAnsi="Garamond" w:cs="Garamond"/>
                <w:sz w:val="24"/>
              </w:rPr>
            </w:pPr>
            <w:r>
              <w:rPr>
                <w:rFonts w:ascii="Garamond" w:eastAsia="Garamond" w:hAnsi="Garamond" w:cs="Garamond"/>
                <w:sz w:val="24"/>
              </w:rPr>
              <w:t>.</w:t>
            </w:r>
            <w:r w:rsidR="00FD19B9">
              <w:rPr>
                <w:rFonts w:ascii="Garamond" w:eastAsia="Garamond" w:hAnsi="Garamond" w:cs="Garamond"/>
                <w:sz w:val="24"/>
              </w:rPr>
              <w:t>(800) 542-9402</w:t>
            </w:r>
            <w:r>
              <w:rPr>
                <w:rFonts w:ascii="Garamond" w:eastAsia="Garamond" w:hAnsi="Garamond" w:cs="Garamond"/>
                <w:sz w:val="24"/>
              </w:rPr>
              <w:t xml:space="preserve"> </w:t>
            </w:r>
          </w:p>
        </w:tc>
        <w:tc>
          <w:tcPr>
            <w:tcW w:w="11980" w:type="dxa"/>
            <w:tcMar>
              <w:top w:w="0" w:type="dxa"/>
              <w:left w:w="0" w:type="dxa"/>
              <w:bottom w:w="0" w:type="dxa"/>
              <w:right w:w="0" w:type="dxa"/>
            </w:tcMar>
          </w:tcPr>
          <w:p w:rsidR="00A63A4E" w:rsidRDefault="001A20E5">
            <w:pPr>
              <w:jc w:val="right"/>
              <w:rPr>
                <w:rFonts w:ascii="Garamond" w:eastAsia="Garamond" w:hAnsi="Garamond" w:cs="Garamond"/>
                <w:sz w:val="24"/>
              </w:rPr>
            </w:pPr>
            <w:r>
              <w:rPr>
                <w:noProof/>
              </w:rPr>
              <w:drawing>
                <wp:inline distT="0" distB="0" distL="0" distR="0">
                  <wp:extent cx="7591425" cy="190500"/>
                  <wp:effectExtent l="0" t="0" r="9525"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A63A4E" w:rsidRDefault="00A63A4E">
      <w:pPr>
        <w:rPr>
          <w:rFonts w:ascii="Garamond" w:eastAsia="Garamond" w:hAnsi="Garamond" w:cs="Garamond"/>
          <w:sz w:val="24"/>
        </w:rPr>
      </w:pPr>
    </w:p>
    <w:p w:rsidR="00A63A4E" w:rsidRDefault="00DB7F43">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rsidR="00A63A4E" w:rsidRDefault="00DB7F43">
      <w:pPr>
        <w:spacing w:line="276" w:lineRule="auto"/>
        <w:rPr>
          <w:rFonts w:ascii="Garamond" w:eastAsia="Garamond" w:hAnsi="Garamond" w:cs="Garamond"/>
          <w:sz w:val="24"/>
        </w:rPr>
      </w:pPr>
      <w:proofErr w:type="spellStart"/>
      <w:proofErr w:type="gramStart"/>
      <w:r>
        <w:rPr>
          <w:rFonts w:ascii="Sylfaen" w:eastAsia="Sylfaen" w:hAnsi="Sylfaen" w:cs="Sylfaen"/>
          <w:sz w:val="24"/>
        </w:rPr>
        <w:t>տեղեկատվություն</w:t>
      </w:r>
      <w:proofErr w:type="spellEnd"/>
      <w:proofErr w:type="gram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w:t>
      </w:r>
    </w:p>
    <w:p w:rsidR="00A63A4E" w:rsidRDefault="00A63A4E">
      <w:pPr>
        <w:rPr>
          <w:rFonts w:ascii="Garamond" w:eastAsia="Garamond" w:hAnsi="Garamond" w:cs="Garamond"/>
          <w:sz w:val="24"/>
        </w:rPr>
      </w:pPr>
    </w:p>
    <w:p w:rsidR="00A63A4E" w:rsidRDefault="00A63A4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A63A4E">
        <w:tc>
          <w:tcPr>
            <w:tcW w:w="14688" w:type="dxa"/>
            <w:gridSpan w:val="2"/>
            <w:tcMar>
              <w:top w:w="0" w:type="dxa"/>
              <w:left w:w="0" w:type="dxa"/>
              <w:bottom w:w="0" w:type="dxa"/>
              <w:right w:w="0" w:type="dxa"/>
            </w:tcMar>
          </w:tcPr>
          <w:p w:rsidR="00A63A4E" w:rsidRDefault="00A63A4E">
            <w:pPr>
              <w:rPr>
                <w:rFonts w:ascii="Garamond" w:eastAsia="Garamond" w:hAnsi="Garamond" w:cs="Garamond"/>
                <w:sz w:val="2"/>
              </w:rPr>
            </w:pPr>
          </w:p>
        </w:tc>
      </w:tr>
      <w:tr w:rsidR="00A63A4E">
        <w:tc>
          <w:tcPr>
            <w:tcW w:w="14688" w:type="dxa"/>
            <w:gridSpan w:val="2"/>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9048750" cy="180975"/>
                  <wp:effectExtent l="0" t="0" r="0" b="9525"/>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A63A4E">
        <w:tc>
          <w:tcPr>
            <w:tcW w:w="5385"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3419475" cy="209550"/>
                  <wp:effectExtent l="0" t="0" r="9525"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A63A4E" w:rsidRDefault="00DB7F43">
            <w:pPr>
              <w:rPr>
                <w:rFonts w:ascii="Garamond" w:eastAsia="Garamond" w:hAnsi="Garamond" w:cs="Garamond"/>
                <w:sz w:val="24"/>
              </w:rPr>
            </w:pPr>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w:t>
            </w:r>
          </w:p>
        </w:tc>
      </w:tr>
    </w:tbl>
    <w:p w:rsidR="00A63A4E" w:rsidRDefault="00A63A4E">
      <w:pPr>
        <w:rPr>
          <w:rFonts w:ascii="Garamond" w:eastAsia="Garamond" w:hAnsi="Garamond" w:cs="Garamond"/>
          <w:sz w:val="24"/>
        </w:rPr>
      </w:pPr>
    </w:p>
    <w:p w:rsidR="00A63A4E" w:rsidRDefault="00A63A4E">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A63A4E">
        <w:tc>
          <w:tcPr>
            <w:tcW w:w="15115" w:type="dxa"/>
            <w:gridSpan w:val="3"/>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9144000" cy="200025"/>
                  <wp:effectExtent l="0" t="0" r="0" b="9525"/>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A63A4E">
        <w:tc>
          <w:tcPr>
            <w:tcW w:w="3690" w:type="dxa"/>
            <w:tcMar>
              <w:top w:w="0" w:type="dxa"/>
              <w:left w:w="0" w:type="dxa"/>
              <w:bottom w:w="0" w:type="dxa"/>
              <w:right w:w="0" w:type="dxa"/>
            </w:tcMar>
          </w:tcPr>
          <w:p w:rsidR="00A63A4E" w:rsidRDefault="00DB7F43">
            <w:pPr>
              <w:rPr>
                <w:rFonts w:ascii="Garamond" w:eastAsia="Garamond" w:hAnsi="Garamond" w:cs="Garamond"/>
                <w:sz w:val="24"/>
              </w:rPr>
            </w:pPr>
            <w:r>
              <w:rPr>
                <w:rFonts w:cs="Calibri"/>
                <w:sz w:val="12"/>
              </w:rPr>
              <w:t xml:space="preserve"> </w:t>
            </w:r>
            <w:r w:rsidR="001A20E5">
              <w:rPr>
                <w:noProof/>
              </w:rPr>
              <w:drawing>
                <wp:inline distT="0" distB="0" distL="0" distR="0">
                  <wp:extent cx="2286000" cy="200025"/>
                  <wp:effectExtent l="0" t="0" r="0" b="9525"/>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A63A4E" w:rsidRDefault="00FD19B9">
            <w:pPr>
              <w:rPr>
                <w:rFonts w:ascii="Garamond" w:eastAsia="Garamond" w:hAnsi="Garamond" w:cs="Garamond"/>
                <w:sz w:val="24"/>
              </w:rPr>
            </w:pPr>
            <w:r>
              <w:rPr>
                <w:rFonts w:ascii="Garamond" w:eastAsia="Garamond" w:hAnsi="Garamond" w:cs="Garamond"/>
                <w:sz w:val="24"/>
              </w:rPr>
              <w:t>(800) 542-9402</w:t>
            </w:r>
          </w:p>
        </w:tc>
        <w:tc>
          <w:tcPr>
            <w:tcW w:w="9552" w:type="dxa"/>
            <w:tcMar>
              <w:top w:w="0" w:type="dxa"/>
              <w:left w:w="0" w:type="dxa"/>
              <w:bottom w:w="0" w:type="dxa"/>
              <w:right w:w="0" w:type="dxa"/>
            </w:tcMar>
            <w:vAlign w:val="bottom"/>
          </w:tcPr>
          <w:p w:rsidR="00A63A4E" w:rsidRDefault="001A20E5">
            <w:pPr>
              <w:rPr>
                <w:rFonts w:ascii="Garamond" w:eastAsia="Garamond" w:hAnsi="Garamond" w:cs="Garamond"/>
                <w:sz w:val="24"/>
              </w:rPr>
            </w:pPr>
            <w:r>
              <w:rPr>
                <w:noProof/>
              </w:rPr>
              <w:drawing>
                <wp:inline distT="0" distB="0" distL="0" distR="0">
                  <wp:extent cx="1009650" cy="200025"/>
                  <wp:effectExtent l="0" t="0" r="0" b="9525"/>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A63A4E" w:rsidRDefault="00A63A4E">
      <w:pPr>
        <w:rPr>
          <w:rFonts w:ascii="Garamond" w:eastAsia="Garamond" w:hAnsi="Garamond" w:cs="Garamond"/>
          <w:sz w:val="24"/>
        </w:rPr>
      </w:pPr>
    </w:p>
    <w:p w:rsidR="00A63A4E" w:rsidRDefault="00A63A4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A63A4E">
        <w:tc>
          <w:tcPr>
            <w:tcW w:w="14688" w:type="dxa"/>
            <w:gridSpan w:val="3"/>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9144000" cy="24765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A63A4E">
        <w:tc>
          <w:tcPr>
            <w:tcW w:w="8207"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5257800" cy="266700"/>
                  <wp:effectExtent l="0" t="0" r="0" b="0"/>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A63A4E" w:rsidRDefault="00DB7F43">
            <w:pPr>
              <w:rPr>
                <w:rFonts w:cs="Calibri"/>
              </w:rPr>
            </w:pPr>
            <w:r>
              <w:rPr>
                <w:rFonts w:ascii="Garamond" w:eastAsia="Garamond" w:hAnsi="Garamond" w:cs="Garamond"/>
                <w:sz w:val="24"/>
              </w:rPr>
              <w:t xml:space="preserve"> </w:t>
            </w:r>
            <w:r w:rsidR="00FD19B9">
              <w:rPr>
                <w:rFonts w:ascii="Garamond" w:eastAsia="Garamond" w:hAnsi="Garamond" w:cs="Garamond"/>
                <w:sz w:val="24"/>
              </w:rPr>
              <w:t>(800) 542-9402</w:t>
            </w:r>
          </w:p>
        </w:tc>
        <w:tc>
          <w:tcPr>
            <w:tcW w:w="4607"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781050" cy="247650"/>
                  <wp:effectExtent l="0" t="0" r="0" b="0"/>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A63A4E" w:rsidRDefault="00A63A4E">
      <w:pPr>
        <w:rPr>
          <w:rFonts w:ascii="Garamond" w:eastAsia="Garamond" w:hAnsi="Garamond" w:cs="Garamond"/>
          <w:sz w:val="24"/>
        </w:rPr>
      </w:pPr>
    </w:p>
    <w:p w:rsidR="00A63A4E" w:rsidRDefault="00DB7F43">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proofErr w:type="gramStart"/>
      <w:r>
        <w:rPr>
          <w:rFonts w:ascii="Garamond" w:eastAsia="Garamond" w:hAnsi="Garamond" w:cs="Garamond"/>
          <w:b/>
          <w:sz w:val="24"/>
        </w:rPr>
        <w:t>)</w:t>
      </w:r>
      <w:r>
        <w:rPr>
          <w:rFonts w:ascii="PMingLiU" w:eastAsia="PMingLiU" w:hAnsi="PMingLiU" w:cs="PMingLiU"/>
          <w:b/>
          <w:sz w:val="24"/>
        </w:rPr>
        <w:t>：</w:t>
      </w:r>
      <w:proofErr w:type="spellStart"/>
      <w:proofErr w:type="gramEnd"/>
      <w:r>
        <w:rPr>
          <w:rFonts w:ascii="PMingLiU" w:eastAsia="PMingLiU" w:hAnsi="PMingLiU" w:cs="PMingLiU"/>
          <w:sz w:val="24"/>
        </w:rPr>
        <w:t>如果您對本文件有任何疑問，您有權使用您的語言免費獲得協助和資訊。如需與譯員通話，請致電</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w:t>
      </w:r>
    </w:p>
    <w:p w:rsidR="00A63A4E" w:rsidRDefault="00A63A4E">
      <w:pPr>
        <w:rPr>
          <w:rFonts w:ascii="Garamond" w:eastAsia="Garamond" w:hAnsi="Garamond" w:cs="Garamond"/>
          <w:sz w:val="24"/>
        </w:rPr>
      </w:pPr>
    </w:p>
    <w:p w:rsidR="00A63A4E" w:rsidRDefault="00A63A4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A63A4E">
        <w:tc>
          <w:tcPr>
            <w:tcW w:w="14688" w:type="dxa"/>
            <w:gridSpan w:val="2"/>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9144000" cy="22860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A63A4E">
        <w:tc>
          <w:tcPr>
            <w:tcW w:w="3780"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2371725" cy="180975"/>
                  <wp:effectExtent l="0" t="0" r="9525" b="9525"/>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A63A4E" w:rsidRDefault="00FD19B9">
            <w:pPr>
              <w:rPr>
                <w:rFonts w:ascii="Garamond" w:eastAsia="Garamond" w:hAnsi="Garamond" w:cs="Garamond"/>
                <w:sz w:val="24"/>
              </w:rPr>
            </w:pPr>
            <w:r>
              <w:rPr>
                <w:rFonts w:ascii="Garamond" w:eastAsia="Garamond" w:hAnsi="Garamond" w:cs="Garamond"/>
                <w:sz w:val="24"/>
              </w:rPr>
              <w:t>(800) 542-9402</w:t>
            </w:r>
            <w:r w:rsidR="00DB7F43">
              <w:rPr>
                <w:rFonts w:ascii="Garamond" w:eastAsia="Garamond" w:hAnsi="Garamond" w:cs="Garamond"/>
                <w:sz w:val="24"/>
              </w:rPr>
              <w:t>.</w:t>
            </w:r>
          </w:p>
        </w:tc>
      </w:tr>
    </w:tbl>
    <w:p w:rsidR="00A63A4E" w:rsidRDefault="00A63A4E">
      <w:pPr>
        <w:rPr>
          <w:rFonts w:ascii="Garamond" w:eastAsia="Garamond" w:hAnsi="Garamond" w:cs="Garamond"/>
          <w:sz w:val="24"/>
        </w:rPr>
      </w:pPr>
    </w:p>
    <w:p w:rsidR="00A63A4E" w:rsidRDefault="00DB7F43">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proofErr w:type="gramStart"/>
      <w:r>
        <w:rPr>
          <w:rFonts w:ascii="Garamond" w:eastAsia="Garamond" w:hAnsi="Garamond" w:cs="Garamond"/>
          <w:sz w:val="24"/>
        </w:rPr>
        <w:t>uw</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taal</w:t>
      </w:r>
      <w:proofErr w:type="spellEnd"/>
      <w:r>
        <w:rPr>
          <w:rFonts w:ascii="Garamond" w:eastAsia="Garamond" w:hAnsi="Garamond" w:cs="Garamond"/>
          <w:sz w:val="24"/>
        </w:rPr>
        <w:t xml:space="preserve">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Als</w:t>
      </w:r>
      <w:proofErr w:type="spellEnd"/>
      <w:proofErr w:type="gramEnd"/>
      <w:r>
        <w:rPr>
          <w:rFonts w:ascii="Garamond" w:eastAsia="Garamond" w:hAnsi="Garamond" w:cs="Garamond"/>
          <w:sz w:val="24"/>
        </w:rPr>
        <w:t xml:space="preserve">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xml:space="preserve">, belt u </w:t>
      </w:r>
      <w:r w:rsidR="00FD19B9">
        <w:rPr>
          <w:rFonts w:ascii="Garamond" w:eastAsia="Garamond" w:hAnsi="Garamond" w:cs="Garamond"/>
          <w:sz w:val="24"/>
        </w:rPr>
        <w:t>(800) 542-9402</w:t>
      </w:r>
      <w:r>
        <w:rPr>
          <w:rFonts w:ascii="Garamond" w:eastAsia="Garamond" w:hAnsi="Garamond" w:cs="Garamond"/>
          <w:sz w:val="24"/>
        </w:rPr>
        <w:t>.</w:t>
      </w:r>
    </w:p>
    <w:p w:rsidR="00A63A4E" w:rsidRDefault="00A63A4E">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A63A4E">
        <w:tc>
          <w:tcPr>
            <w:tcW w:w="14688" w:type="dxa"/>
            <w:gridSpan w:val="3"/>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A63A4E">
        <w:tc>
          <w:tcPr>
            <w:tcW w:w="1728"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1095375" cy="161925"/>
                  <wp:effectExtent l="0" t="0" r="9525" b="9525"/>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A63A4E" w:rsidRDefault="00DB7F43">
            <w:pPr>
              <w:rPr>
                <w:rFonts w:ascii="Garamond" w:eastAsia="Garamond" w:hAnsi="Garamond" w:cs="Garamond"/>
                <w:sz w:val="24"/>
              </w:rPr>
            </w:pPr>
            <w:r>
              <w:rPr>
                <w:rFonts w:ascii="Garamond" w:eastAsia="Garamond" w:hAnsi="Garamond" w:cs="Garamond"/>
                <w:sz w:val="24"/>
              </w:rPr>
              <w:t xml:space="preserve"> </w:t>
            </w:r>
            <w:r w:rsidR="00FD19B9">
              <w:rPr>
                <w:rFonts w:ascii="Garamond" w:eastAsia="Garamond" w:hAnsi="Garamond" w:cs="Garamond"/>
                <w:sz w:val="24"/>
              </w:rPr>
              <w:t>(800) 542-9402</w:t>
            </w:r>
          </w:p>
        </w:tc>
        <w:tc>
          <w:tcPr>
            <w:tcW w:w="10998"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6762750" cy="171450"/>
                  <wp:effectExtent l="0" t="0" r="0" b="0"/>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A63A4E">
        <w:tc>
          <w:tcPr>
            <w:tcW w:w="1728" w:type="dxa"/>
            <w:tcMar>
              <w:top w:w="0" w:type="dxa"/>
              <w:left w:w="0" w:type="dxa"/>
              <w:bottom w:w="0" w:type="dxa"/>
              <w:right w:w="0" w:type="dxa"/>
            </w:tcMar>
          </w:tcPr>
          <w:p w:rsidR="00A63A4E" w:rsidRDefault="00A63A4E">
            <w:pPr>
              <w:rPr>
                <w:rFonts w:cs="Calibri"/>
              </w:rPr>
            </w:pPr>
          </w:p>
        </w:tc>
        <w:tc>
          <w:tcPr>
            <w:tcW w:w="1961" w:type="dxa"/>
            <w:tcMar>
              <w:top w:w="0" w:type="dxa"/>
              <w:left w:w="0" w:type="dxa"/>
              <w:bottom w:w="0" w:type="dxa"/>
              <w:right w:w="0" w:type="dxa"/>
            </w:tcMar>
            <w:vAlign w:val="bottom"/>
          </w:tcPr>
          <w:p w:rsidR="00A63A4E" w:rsidRDefault="00A63A4E">
            <w:pPr>
              <w:rPr>
                <w:rFonts w:ascii="Garamond" w:eastAsia="Garamond" w:hAnsi="Garamond" w:cs="Garamond"/>
                <w:sz w:val="24"/>
              </w:rPr>
            </w:pPr>
          </w:p>
        </w:tc>
        <w:tc>
          <w:tcPr>
            <w:tcW w:w="10998" w:type="dxa"/>
            <w:tcMar>
              <w:top w:w="0" w:type="dxa"/>
              <w:left w:w="0" w:type="dxa"/>
              <w:bottom w:w="0" w:type="dxa"/>
              <w:right w:w="0" w:type="dxa"/>
            </w:tcMar>
          </w:tcPr>
          <w:p w:rsidR="00A63A4E" w:rsidRDefault="00A63A4E">
            <w:pPr>
              <w:rPr>
                <w:rFonts w:cs="Calibri"/>
              </w:rPr>
            </w:pPr>
          </w:p>
        </w:tc>
      </w:tr>
    </w:tbl>
    <w:p w:rsidR="00A63A4E" w:rsidRDefault="00DB7F43">
      <w:pPr>
        <w:spacing w:line="276" w:lineRule="auto"/>
        <w:rPr>
          <w:rFonts w:ascii="Garamond" w:eastAsia="Garamond" w:hAnsi="Garamond" w:cs="Garamond"/>
          <w:sz w:val="24"/>
        </w:rPr>
      </w:pPr>
      <w:r>
        <w:rPr>
          <w:rFonts w:ascii="Garamond" w:eastAsia="Garamond" w:hAnsi="Garamond" w:cs="Garamond"/>
          <w:b/>
          <w:sz w:val="24"/>
        </w:rPr>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w:t>
      </w:r>
      <w:proofErr w:type="spellStart"/>
      <w:r>
        <w:rPr>
          <w:rFonts w:ascii="Garamond" w:eastAsia="Garamond" w:hAnsi="Garamond" w:cs="Garamond"/>
          <w:sz w:val="24"/>
        </w:rPr>
        <w:t>dans</w:t>
      </w:r>
      <w:proofErr w:type="spellEnd"/>
      <w:r>
        <w:rPr>
          <w:rFonts w:ascii="Garamond" w:eastAsia="Garamond" w:hAnsi="Garamond" w:cs="Garamond"/>
          <w:sz w:val="24"/>
        </w:rPr>
        <w:t xml:space="preserve">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w:t>
      </w:r>
      <w:r w:rsidR="00FD19B9">
        <w:rPr>
          <w:rFonts w:ascii="Garamond" w:eastAsia="Garamond" w:hAnsi="Garamond" w:cs="Garamond"/>
          <w:sz w:val="24"/>
        </w:rPr>
        <w:t>(800) 542-9402</w:t>
      </w:r>
      <w:r>
        <w:rPr>
          <w:rFonts w:ascii="Garamond" w:eastAsia="Garamond" w:hAnsi="Garamond" w:cs="Garamond"/>
          <w:sz w:val="24"/>
        </w:rPr>
        <w:t>.</w:t>
      </w:r>
    </w:p>
    <w:p w:rsidR="00A63A4E" w:rsidRDefault="00A63A4E">
      <w:pPr>
        <w:rPr>
          <w:rFonts w:ascii="Garamond" w:eastAsia="Garamond" w:hAnsi="Garamond" w:cs="Garamond"/>
          <w:sz w:val="24"/>
        </w:rPr>
      </w:pPr>
    </w:p>
    <w:p w:rsidR="00A63A4E" w:rsidRDefault="00DB7F43">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w:t>
      </w:r>
      <w:proofErr w:type="spellStart"/>
      <w:r>
        <w:rPr>
          <w:rFonts w:ascii="Garamond" w:eastAsia="Garamond" w:hAnsi="Garamond" w:cs="Garamond"/>
          <w:sz w:val="24"/>
        </w:rPr>
        <w:t>bitte</w:t>
      </w:r>
      <w:proofErr w:type="spellEnd"/>
      <w:r>
        <w:rPr>
          <w:rFonts w:ascii="Garamond" w:eastAsia="Garamond" w:hAnsi="Garamond" w:cs="Garamond"/>
          <w:sz w:val="24"/>
        </w:rPr>
        <w:t xml:space="preserve"> </w:t>
      </w:r>
      <w:proofErr w:type="spellStart"/>
      <w:r>
        <w:rPr>
          <w:rFonts w:ascii="Garamond" w:eastAsia="Garamond" w:hAnsi="Garamond" w:cs="Garamond"/>
          <w:sz w:val="24"/>
        </w:rPr>
        <w:t>wählen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w:t>
      </w:r>
    </w:p>
    <w:p w:rsidR="00A63A4E" w:rsidRDefault="00A63A4E">
      <w:pPr>
        <w:keepNext/>
        <w:rPr>
          <w:rFonts w:ascii="Garamond" w:eastAsia="Garamond" w:hAnsi="Garamond" w:cs="Garamond"/>
          <w:sz w:val="24"/>
        </w:rPr>
      </w:pPr>
    </w:p>
    <w:p w:rsidR="00A63A4E" w:rsidRDefault="00DB7F43">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w:t>
      </w:r>
    </w:p>
    <w:p w:rsidR="00A63A4E" w:rsidRDefault="00A63A4E">
      <w:pPr>
        <w:keepNext/>
        <w:rPr>
          <w:rFonts w:ascii="Garamond" w:eastAsia="Garamond" w:hAnsi="Garamond" w:cs="Garamond"/>
          <w:sz w:val="24"/>
        </w:rPr>
      </w:pPr>
    </w:p>
    <w:p w:rsidR="00A63A4E" w:rsidRDefault="00DB7F43">
      <w:pPr>
        <w:rPr>
          <w:rFonts w:ascii="Garamond" w:eastAsia="Garamond" w:hAnsi="Garamond" w:cs="Garamond"/>
          <w:sz w:val="24"/>
        </w:rPr>
      </w:pPr>
      <w:r>
        <w:rPr>
          <w:rFonts w:ascii="Garamond" w:eastAsia="Garamond" w:hAnsi="Garamond" w:cs="Garamond"/>
          <w:b/>
          <w:sz w:val="24"/>
        </w:rPr>
        <w:t>Gujarati (</w:t>
      </w:r>
      <w:proofErr w:type="spellStart"/>
      <w:r>
        <w:rPr>
          <w:rFonts w:ascii="Arial Unicode MS" w:eastAsia="Arial Unicode MS" w:hAnsi="Arial Unicode MS" w:cs="Arial Unicode MS"/>
          <w:b/>
          <w:sz w:val="24"/>
        </w:rPr>
        <w:t>ગુજરાતી</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Arial Unicode MS" w:eastAsia="Arial Unicode MS" w:hAnsi="Arial Unicode MS" w:cs="Arial Unicode MS"/>
          <w:sz w:val="24"/>
        </w:rPr>
        <w:t>જો</w:t>
      </w:r>
      <w:proofErr w:type="spellEnd"/>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proofErr w:type="spellStart"/>
      <w:r>
        <w:rPr>
          <w:rFonts w:ascii="Arial Unicode MS" w:eastAsia="Arial Unicode MS" w:hAnsi="Arial Unicode MS" w:cs="Arial Unicode MS"/>
          <w:sz w:val="24"/>
        </w:rPr>
        <w:t>દસ્તાવેજ</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અંગે</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પ્રશ્નો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હોય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ખર્ચ</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વગર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ભાષામાં</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મદદ</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માહિતી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મેળવવાનો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તમને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અધિકાર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છે</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દુભાષિયા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સાથે</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કરવા</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માટે</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કોલ</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w:t>
      </w:r>
    </w:p>
    <w:p w:rsidR="00A63A4E" w:rsidRDefault="00A63A4E">
      <w:pPr>
        <w:rPr>
          <w:rFonts w:ascii="Garamond" w:eastAsia="Garamond" w:hAnsi="Garamond" w:cs="Garamond"/>
          <w:sz w:val="24"/>
        </w:rPr>
      </w:pPr>
    </w:p>
    <w:p w:rsidR="00A63A4E" w:rsidRDefault="00DB7F43">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w:t>
      </w:r>
      <w:proofErr w:type="spellStart"/>
      <w:r>
        <w:rPr>
          <w:rFonts w:ascii="Garamond" w:eastAsia="Garamond" w:hAnsi="Garamond" w:cs="Garamond"/>
          <w:sz w:val="24"/>
        </w:rPr>
        <w:t>sou</w:t>
      </w:r>
      <w:proofErr w:type="spellEnd"/>
      <w:r>
        <w:rPr>
          <w:rFonts w:ascii="Garamond" w:eastAsia="Garamond" w:hAnsi="Garamond" w:cs="Garamond"/>
          <w:sz w:val="24"/>
        </w:rPr>
        <w:t xml:space="preserve">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w:t>
      </w:r>
      <w:proofErr w:type="spellStart"/>
      <w:r>
        <w:rPr>
          <w:rFonts w:ascii="Garamond" w:eastAsia="Garamond" w:hAnsi="Garamond" w:cs="Garamond"/>
          <w:sz w:val="24"/>
        </w:rPr>
        <w:t>lang</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proofErr w:type="gramStart"/>
      <w:r>
        <w:rPr>
          <w:rFonts w:ascii="Garamond" w:eastAsia="Garamond" w:hAnsi="Garamond" w:cs="Garamond"/>
          <w:sz w:val="24"/>
        </w:rPr>
        <w:t>ak</w:t>
      </w:r>
      <w:proofErr w:type="spellEnd"/>
      <w:proofErr w:type="gram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 xml:space="preserve">. </w:t>
      </w:r>
    </w:p>
    <w:p w:rsidR="00A63A4E" w:rsidRDefault="00A63A4E">
      <w:pPr>
        <w:spacing w:line="276" w:lineRule="auto"/>
        <w:rPr>
          <w:rFonts w:ascii="Garamond" w:eastAsia="Garamond" w:hAnsi="Garamond" w:cs="Garamond"/>
          <w:sz w:val="24"/>
        </w:rPr>
      </w:pPr>
    </w:p>
    <w:p w:rsidR="00A63A4E" w:rsidRDefault="00A63A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A63A4E">
        <w:trPr>
          <w:cantSplit/>
        </w:trPr>
        <w:tc>
          <w:tcPr>
            <w:tcW w:w="14688" w:type="dxa"/>
            <w:gridSpan w:val="3"/>
            <w:tcMar>
              <w:top w:w="0" w:type="dxa"/>
              <w:left w:w="0" w:type="dxa"/>
              <w:bottom w:w="0" w:type="dxa"/>
              <w:right w:w="0" w:type="dxa"/>
            </w:tcMar>
          </w:tcPr>
          <w:p w:rsidR="00A63A4E" w:rsidRDefault="001A20E5">
            <w:pPr>
              <w:keepNext/>
              <w:rPr>
                <w:rFonts w:ascii="Garamond" w:eastAsia="Garamond" w:hAnsi="Garamond" w:cs="Garamond"/>
                <w:sz w:val="24"/>
              </w:rPr>
            </w:pPr>
            <w:r>
              <w:rPr>
                <w:noProof/>
              </w:rPr>
              <w:drawing>
                <wp:inline distT="0" distB="0" distL="0" distR="0">
                  <wp:extent cx="8505825" cy="247650"/>
                  <wp:effectExtent l="0" t="0" r="9525" b="0"/>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A63A4E">
        <w:tc>
          <w:tcPr>
            <w:tcW w:w="3456"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2190750"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A63A4E" w:rsidRDefault="00FD19B9">
            <w:pPr>
              <w:rPr>
                <w:rFonts w:ascii="Garamond" w:eastAsia="Garamond" w:hAnsi="Garamond" w:cs="Garamond"/>
                <w:sz w:val="24"/>
              </w:rPr>
            </w:pPr>
            <w:r>
              <w:rPr>
                <w:rFonts w:ascii="Garamond" w:eastAsia="Garamond" w:hAnsi="Garamond" w:cs="Garamond"/>
                <w:sz w:val="24"/>
              </w:rPr>
              <w:t>(800) 542-9402</w:t>
            </w:r>
          </w:p>
        </w:tc>
        <w:tc>
          <w:tcPr>
            <w:tcW w:w="9432"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1066800" cy="190500"/>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A63A4E" w:rsidRDefault="00A63A4E">
      <w:pPr>
        <w:rPr>
          <w:rFonts w:ascii="Garamond" w:eastAsia="Garamond" w:hAnsi="Garamond" w:cs="Garamond"/>
          <w:sz w:val="24"/>
        </w:rPr>
      </w:pPr>
    </w:p>
    <w:p w:rsidR="00A63A4E" w:rsidRDefault="00DB7F43">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tias</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hu</w:t>
      </w:r>
      <w:proofErr w:type="spellEnd"/>
      <w:r>
        <w:rPr>
          <w:rFonts w:ascii="Garamond" w:eastAsia="Garamond" w:hAnsi="Garamond" w:cs="Garamond"/>
          <w:sz w:val="24"/>
        </w:rPr>
        <w:t xml:space="preserve">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w:t>
      </w:r>
    </w:p>
    <w:p w:rsidR="00A63A4E" w:rsidRDefault="00A63A4E">
      <w:pPr>
        <w:rPr>
          <w:rFonts w:ascii="Garamond" w:eastAsia="Garamond" w:hAnsi="Garamond" w:cs="Garamond"/>
          <w:sz w:val="24"/>
        </w:rPr>
      </w:pPr>
    </w:p>
    <w:p w:rsidR="00A63A4E" w:rsidRDefault="00DB7F43">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proofErr w:type="gramStart"/>
      <w:r>
        <w:rPr>
          <w:rFonts w:ascii="Garamond" w:eastAsia="Garamond" w:hAnsi="Garamond" w:cs="Garamond"/>
          <w:sz w:val="24"/>
        </w:rPr>
        <w:t>na</w:t>
      </w:r>
      <w:proofErr w:type="spellEnd"/>
      <w:proofErr w:type="gram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na</w:t>
      </w:r>
      <w:proofErr w:type="spellEnd"/>
      <w:proofErr w:type="gram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w:t>
      </w:r>
    </w:p>
    <w:p w:rsidR="00A63A4E" w:rsidRDefault="00A63A4E">
      <w:pPr>
        <w:rPr>
          <w:rFonts w:ascii="Garamond" w:eastAsia="Garamond" w:hAnsi="Garamond" w:cs="Garamond"/>
          <w:sz w:val="24"/>
        </w:rPr>
      </w:pPr>
    </w:p>
    <w:p w:rsidR="00A63A4E" w:rsidRDefault="00DB7F43">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w:t>
      </w:r>
      <w:proofErr w:type="spellStart"/>
      <w:r>
        <w:rPr>
          <w:rFonts w:ascii="Garamond" w:eastAsia="Garamond" w:hAnsi="Garamond" w:cs="Garamond"/>
          <w:sz w:val="24"/>
        </w:rPr>
        <w:t>adda</w:t>
      </w:r>
      <w:proofErr w:type="spellEnd"/>
      <w:r>
        <w:rPr>
          <w:rFonts w:ascii="Garamond" w:eastAsia="Garamond" w:hAnsi="Garamond" w:cs="Garamond"/>
          <w:sz w:val="24"/>
        </w:rPr>
        <w:t xml:space="preserve">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w:t>
      </w:r>
    </w:p>
    <w:p w:rsidR="00A63A4E" w:rsidRDefault="00A63A4E">
      <w:pPr>
        <w:rPr>
          <w:rFonts w:ascii="Garamond" w:eastAsia="Garamond" w:hAnsi="Garamond" w:cs="Garamond"/>
          <w:sz w:val="24"/>
        </w:rPr>
      </w:pPr>
    </w:p>
    <w:p w:rsidR="00A63A4E" w:rsidRDefault="00DB7F43">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w:t>
      </w:r>
      <w:proofErr w:type="spellStart"/>
      <w:r>
        <w:rPr>
          <w:rFonts w:ascii="Garamond" w:eastAsia="Garamond" w:hAnsi="Garamond" w:cs="Garamond"/>
          <w:sz w:val="24"/>
        </w:rPr>
        <w:t>Jika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w:t>
      </w:r>
      <w:proofErr w:type="spellStart"/>
      <w:r>
        <w:rPr>
          <w:rFonts w:ascii="Garamond" w:eastAsia="Garamond" w:hAnsi="Garamond" w:cs="Garamond"/>
          <w:sz w:val="24"/>
        </w:rPr>
        <w:t>dan</w:t>
      </w:r>
      <w:proofErr w:type="spellEnd"/>
      <w:r>
        <w:rPr>
          <w:rFonts w:ascii="Garamond" w:eastAsia="Garamond" w:hAnsi="Garamond" w:cs="Garamond"/>
          <w:sz w:val="24"/>
        </w:rPr>
        <w:t xml:space="preserve">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w:t>
      </w:r>
    </w:p>
    <w:p w:rsidR="00A63A4E" w:rsidRDefault="00A63A4E">
      <w:pPr>
        <w:rPr>
          <w:rFonts w:ascii="Garamond" w:eastAsia="Garamond" w:hAnsi="Garamond" w:cs="Garamond"/>
          <w:sz w:val="24"/>
        </w:rPr>
      </w:pPr>
    </w:p>
    <w:p w:rsidR="00A63A4E" w:rsidRDefault="00DB7F43">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w:t>
      </w:r>
      <w:proofErr w:type="spellStart"/>
      <w:proofErr w:type="gramStart"/>
      <w:r>
        <w:rPr>
          <w:rFonts w:ascii="Garamond" w:eastAsia="Garamond" w:hAnsi="Garamond" w:cs="Garamond"/>
          <w:sz w:val="24"/>
        </w:rPr>
        <w:t>il</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w:t>
      </w:r>
      <w:proofErr w:type="spellStart"/>
      <w:r>
        <w:rPr>
          <w:rFonts w:ascii="Garamond" w:eastAsia="Garamond" w:hAnsi="Garamond" w:cs="Garamond"/>
          <w:sz w:val="24"/>
        </w:rPr>
        <w:t>senza</w:t>
      </w:r>
      <w:proofErr w:type="spellEnd"/>
      <w:r>
        <w:rPr>
          <w:rFonts w:ascii="Garamond" w:eastAsia="Garamond" w:hAnsi="Garamond" w:cs="Garamond"/>
          <w:sz w:val="24"/>
        </w:rPr>
        <w:t xml:space="preserve">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 xml:space="preserve">  </w:t>
      </w:r>
    </w:p>
    <w:p w:rsidR="00A63A4E" w:rsidRDefault="00A63A4E">
      <w:pPr>
        <w:rPr>
          <w:rFonts w:ascii="Garamond" w:eastAsia="Garamond" w:hAnsi="Garamond" w:cs="Garamond"/>
          <w:sz w:val="24"/>
        </w:rPr>
      </w:pPr>
    </w:p>
    <w:p w:rsidR="00A63A4E" w:rsidRDefault="00A63A4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A63A4E">
        <w:trPr>
          <w:cantSplit/>
        </w:trPr>
        <w:tc>
          <w:tcPr>
            <w:tcW w:w="14688" w:type="dxa"/>
            <w:gridSpan w:val="3"/>
            <w:tcMar>
              <w:top w:w="0" w:type="dxa"/>
              <w:left w:w="0" w:type="dxa"/>
              <w:bottom w:w="0" w:type="dxa"/>
              <w:right w:w="0" w:type="dxa"/>
            </w:tcMar>
          </w:tcPr>
          <w:p w:rsidR="00A63A4E" w:rsidRDefault="001A20E5">
            <w:pPr>
              <w:keepNext/>
              <w:rPr>
                <w:rFonts w:ascii="Garamond" w:eastAsia="Garamond" w:hAnsi="Garamond" w:cs="Garamond"/>
                <w:sz w:val="24"/>
              </w:rPr>
            </w:pPr>
            <w:r>
              <w:rPr>
                <w:noProof/>
              </w:rPr>
              <w:drawing>
                <wp:inline distT="0" distB="0" distL="0" distR="0">
                  <wp:extent cx="8353425" cy="219075"/>
                  <wp:effectExtent l="0" t="0" r="9525" b="9525"/>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A63A4E">
        <w:tc>
          <w:tcPr>
            <w:tcW w:w="2016"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1295400" cy="219075"/>
                  <wp:effectExtent l="0" t="0" r="0" b="9525"/>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A63A4E" w:rsidRDefault="00DB7F43">
            <w:pPr>
              <w:rPr>
                <w:rFonts w:ascii="Garamond" w:eastAsia="Garamond" w:hAnsi="Garamond" w:cs="Garamond"/>
                <w:sz w:val="24"/>
              </w:rPr>
            </w:pPr>
            <w:r>
              <w:rPr>
                <w:rFonts w:ascii="Garamond" w:eastAsia="Garamond" w:hAnsi="Garamond" w:cs="Garamond"/>
                <w:sz w:val="24"/>
              </w:rPr>
              <w:t xml:space="preserve"> </w:t>
            </w:r>
            <w:r w:rsidR="00FD19B9">
              <w:rPr>
                <w:rFonts w:ascii="Garamond" w:eastAsia="Garamond" w:hAnsi="Garamond" w:cs="Garamond"/>
                <w:sz w:val="24"/>
              </w:rPr>
              <w:t>(800) 542-9402</w:t>
            </w:r>
          </w:p>
        </w:tc>
        <w:tc>
          <w:tcPr>
            <w:tcW w:w="10728"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1114425" cy="219075"/>
                  <wp:effectExtent l="0" t="0" r="9525" b="9525"/>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A63A4E" w:rsidRDefault="00A63A4E">
      <w:pPr>
        <w:rPr>
          <w:rFonts w:ascii="Garamond" w:eastAsia="Garamond" w:hAnsi="Garamond" w:cs="Garamond"/>
          <w:sz w:val="24"/>
        </w:rPr>
      </w:pPr>
    </w:p>
    <w:p w:rsidR="00A63A4E" w:rsidRDefault="00A63A4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A63A4E">
        <w:trPr>
          <w:cantSplit/>
        </w:trPr>
        <w:tc>
          <w:tcPr>
            <w:tcW w:w="14688" w:type="dxa"/>
            <w:gridSpan w:val="3"/>
            <w:tcMar>
              <w:top w:w="0" w:type="dxa"/>
              <w:left w:w="0" w:type="dxa"/>
              <w:bottom w:w="0" w:type="dxa"/>
              <w:right w:w="0" w:type="dxa"/>
            </w:tcMar>
          </w:tcPr>
          <w:p w:rsidR="00A63A4E" w:rsidRDefault="001A20E5">
            <w:pPr>
              <w:keepNext/>
              <w:rPr>
                <w:rFonts w:ascii="Garamond" w:eastAsia="Garamond" w:hAnsi="Garamond" w:cs="Garamond"/>
                <w:sz w:val="24"/>
              </w:rPr>
            </w:pPr>
            <w:r>
              <w:rPr>
                <w:noProof/>
              </w:rPr>
              <w:drawing>
                <wp:inline distT="0" distB="0" distL="0" distR="0">
                  <wp:extent cx="8686800" cy="295275"/>
                  <wp:effectExtent l="0" t="0" r="0" b="9525"/>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A63A4E">
        <w:trPr>
          <w:cantSplit/>
        </w:trPr>
        <w:tc>
          <w:tcPr>
            <w:tcW w:w="4050" w:type="dxa"/>
            <w:tcMar>
              <w:top w:w="0" w:type="dxa"/>
              <w:left w:w="0" w:type="dxa"/>
              <w:bottom w:w="0" w:type="dxa"/>
              <w:right w:w="0" w:type="dxa"/>
            </w:tcMar>
          </w:tcPr>
          <w:p w:rsidR="00A63A4E" w:rsidRDefault="001A20E5">
            <w:pPr>
              <w:keepNext/>
              <w:rPr>
                <w:rFonts w:ascii="Garamond" w:eastAsia="Garamond" w:hAnsi="Garamond" w:cs="Garamond"/>
                <w:sz w:val="24"/>
              </w:rPr>
            </w:pPr>
            <w:r>
              <w:rPr>
                <w:noProof/>
              </w:rPr>
              <w:drawing>
                <wp:inline distT="0" distB="0" distL="0" distR="0">
                  <wp:extent cx="2562225" cy="257175"/>
                  <wp:effectExtent l="0" t="0" r="9525" b="9525"/>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A63A4E" w:rsidRDefault="00FD19B9">
            <w:pPr>
              <w:keepNext/>
              <w:rPr>
                <w:rFonts w:ascii="Garamond" w:eastAsia="Garamond" w:hAnsi="Garamond" w:cs="Garamond"/>
                <w:i/>
                <w:sz w:val="24"/>
              </w:rPr>
            </w:pPr>
            <w:r>
              <w:rPr>
                <w:rFonts w:ascii="Garamond" w:eastAsia="Garamond" w:hAnsi="Garamond" w:cs="Garamond"/>
                <w:sz w:val="24"/>
              </w:rPr>
              <w:t>(800) 542-9402</w:t>
            </w:r>
          </w:p>
        </w:tc>
        <w:tc>
          <w:tcPr>
            <w:tcW w:w="8747" w:type="dxa"/>
            <w:tcMar>
              <w:top w:w="0" w:type="dxa"/>
              <w:left w:w="0" w:type="dxa"/>
              <w:bottom w:w="0" w:type="dxa"/>
              <w:right w:w="0" w:type="dxa"/>
            </w:tcMar>
            <w:vAlign w:val="center"/>
          </w:tcPr>
          <w:p w:rsidR="00A63A4E" w:rsidRDefault="001A20E5">
            <w:pPr>
              <w:keepNext/>
              <w:rPr>
                <w:rFonts w:ascii="Garamond" w:eastAsia="Garamond" w:hAnsi="Garamond" w:cs="Garamond"/>
                <w:sz w:val="24"/>
              </w:rPr>
            </w:pPr>
            <w:r>
              <w:rPr>
                <w:noProof/>
              </w:rPr>
              <w:drawing>
                <wp:inline distT="0" distB="0" distL="0" distR="0">
                  <wp:extent cx="952500" cy="190500"/>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A63A4E" w:rsidRDefault="00A63A4E">
      <w:pPr>
        <w:keepNext/>
        <w:rPr>
          <w:rFonts w:ascii="Garamond" w:eastAsia="Garamond" w:hAnsi="Garamond" w:cs="Garamond"/>
          <w:sz w:val="24"/>
        </w:rPr>
      </w:pPr>
    </w:p>
    <w:p w:rsidR="00A63A4E" w:rsidRDefault="00DB7F43">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w:t>
      </w:r>
    </w:p>
    <w:p w:rsidR="00A63A4E" w:rsidRDefault="00A63A4E">
      <w:pPr>
        <w:rPr>
          <w:rFonts w:ascii="Garamond" w:eastAsia="Garamond" w:hAnsi="Garamond" w:cs="Garamond"/>
          <w:sz w:val="24"/>
        </w:rPr>
      </w:pPr>
    </w:p>
    <w:p w:rsidR="00A63A4E" w:rsidRDefault="00DB7F43">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이야기하려면</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rsidR="00A63A4E" w:rsidRDefault="00A63A4E">
      <w:pPr>
        <w:rPr>
          <w:rFonts w:ascii="Garamond" w:eastAsia="Garamond" w:hAnsi="Garamond" w:cs="Garamond"/>
          <w:sz w:val="24"/>
        </w:rPr>
      </w:pPr>
    </w:p>
    <w:p w:rsidR="00A63A4E" w:rsidRDefault="00A63A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A63A4E">
        <w:trPr>
          <w:cantSplit/>
        </w:trPr>
        <w:tc>
          <w:tcPr>
            <w:tcW w:w="14688" w:type="dxa"/>
            <w:gridSpan w:val="2"/>
            <w:tcMar>
              <w:top w:w="0" w:type="dxa"/>
              <w:left w:w="0" w:type="dxa"/>
              <w:bottom w:w="0" w:type="dxa"/>
              <w:right w:w="0" w:type="dxa"/>
            </w:tcMar>
          </w:tcPr>
          <w:p w:rsidR="00A63A4E" w:rsidRDefault="001A20E5">
            <w:pPr>
              <w:keepNext/>
              <w:rPr>
                <w:rFonts w:ascii="Garamond" w:eastAsia="Garamond" w:hAnsi="Garamond" w:cs="Garamond"/>
                <w:sz w:val="24"/>
              </w:rPr>
            </w:pPr>
            <w:r>
              <w:rPr>
                <w:noProof/>
              </w:rPr>
              <w:drawing>
                <wp:inline distT="0" distB="0" distL="0" distR="0">
                  <wp:extent cx="9144000" cy="266700"/>
                  <wp:effectExtent l="0" t="0" r="0" b="0"/>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A63A4E">
        <w:tc>
          <w:tcPr>
            <w:tcW w:w="3960"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2457450" cy="219075"/>
                  <wp:effectExtent l="0" t="0" r="0" b="9525"/>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A63A4E" w:rsidRDefault="00DB7F43">
            <w:pPr>
              <w:rPr>
                <w:rFonts w:ascii="Garamond" w:eastAsia="Garamond" w:hAnsi="Garamond" w:cs="Garamond"/>
                <w:sz w:val="24"/>
              </w:rPr>
            </w:pPr>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 xml:space="preserve">. </w:t>
            </w:r>
          </w:p>
        </w:tc>
      </w:tr>
    </w:tbl>
    <w:p w:rsidR="00A63A4E" w:rsidRDefault="00A63A4E">
      <w:pPr>
        <w:rPr>
          <w:rFonts w:ascii="Garamond" w:eastAsia="Garamond" w:hAnsi="Garamond" w:cs="Garamond"/>
          <w:sz w:val="24"/>
        </w:rPr>
      </w:pPr>
    </w:p>
    <w:p w:rsidR="00A63A4E" w:rsidRDefault="00A63A4E">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A63A4E">
        <w:trPr>
          <w:cantSplit/>
        </w:trPr>
        <w:tc>
          <w:tcPr>
            <w:tcW w:w="14688" w:type="dxa"/>
            <w:gridSpan w:val="2"/>
            <w:tcMar>
              <w:top w:w="0" w:type="dxa"/>
              <w:left w:w="0" w:type="dxa"/>
              <w:bottom w:w="0" w:type="dxa"/>
              <w:right w:w="0" w:type="dxa"/>
            </w:tcMar>
          </w:tcPr>
          <w:p w:rsidR="00A63A4E" w:rsidRDefault="001A20E5">
            <w:pPr>
              <w:keepNext/>
              <w:rPr>
                <w:rFonts w:ascii="Garamond" w:eastAsia="Garamond" w:hAnsi="Garamond" w:cs="Garamond"/>
                <w:sz w:val="24"/>
              </w:rPr>
            </w:pPr>
            <w:r>
              <w:rPr>
                <w:noProof/>
              </w:rPr>
              <w:drawing>
                <wp:inline distT="0" distB="0" distL="0" distR="0">
                  <wp:extent cx="9144000" cy="190500"/>
                  <wp:effectExtent l="0" t="0" r="0" b="0"/>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A63A4E">
        <w:tc>
          <w:tcPr>
            <w:tcW w:w="6052"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3752850" cy="190500"/>
                  <wp:effectExtent l="0" t="0" r="0" b="0"/>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A63A4E" w:rsidRDefault="00FD19B9">
            <w:pPr>
              <w:rPr>
                <w:rFonts w:ascii="Garamond" w:eastAsia="Garamond" w:hAnsi="Garamond" w:cs="Garamond"/>
                <w:sz w:val="24"/>
              </w:rPr>
            </w:pPr>
            <w:r>
              <w:rPr>
                <w:rFonts w:ascii="Garamond" w:eastAsia="Garamond" w:hAnsi="Garamond" w:cs="Garamond"/>
                <w:sz w:val="24"/>
              </w:rPr>
              <w:t>(800) 542-9402</w:t>
            </w:r>
            <w:r w:rsidR="00DB7F43">
              <w:rPr>
                <w:rFonts w:ascii="Garamond" w:eastAsia="Garamond" w:hAnsi="Garamond" w:cs="Garamond"/>
                <w:sz w:val="24"/>
              </w:rPr>
              <w:t xml:space="preserve">. </w:t>
            </w:r>
          </w:p>
        </w:tc>
      </w:tr>
    </w:tbl>
    <w:p w:rsidR="00A63A4E" w:rsidRDefault="00A63A4E">
      <w:pPr>
        <w:rPr>
          <w:rFonts w:ascii="Garamond" w:eastAsia="Garamond" w:hAnsi="Garamond" w:cs="Garamond"/>
          <w:sz w:val="24"/>
        </w:rPr>
      </w:pPr>
    </w:p>
    <w:p w:rsidR="00A63A4E" w:rsidRDefault="00A63A4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A63A4E">
        <w:trPr>
          <w:cantSplit/>
        </w:trPr>
        <w:tc>
          <w:tcPr>
            <w:tcW w:w="14688" w:type="dxa"/>
            <w:gridSpan w:val="2"/>
            <w:tcMar>
              <w:top w:w="0" w:type="dxa"/>
              <w:left w:w="0" w:type="dxa"/>
              <w:bottom w:w="0" w:type="dxa"/>
              <w:right w:w="0" w:type="dxa"/>
            </w:tcMar>
          </w:tcPr>
          <w:p w:rsidR="00A63A4E" w:rsidRDefault="001A20E5">
            <w:pPr>
              <w:keepNext/>
              <w:rPr>
                <w:rFonts w:ascii="Garamond" w:eastAsia="Garamond" w:hAnsi="Garamond" w:cs="Garamond"/>
                <w:sz w:val="24"/>
              </w:rPr>
            </w:pPr>
            <w:r>
              <w:rPr>
                <w:noProof/>
              </w:rPr>
              <w:drawing>
                <wp:inline distT="0" distB="0" distL="0" distR="0">
                  <wp:extent cx="8601075" cy="228600"/>
                  <wp:effectExtent l="0" t="0" r="9525"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A63A4E">
        <w:tc>
          <w:tcPr>
            <w:tcW w:w="4032"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2562225" cy="247650"/>
                  <wp:effectExtent l="0" t="0" r="9525" b="0"/>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A63A4E" w:rsidRDefault="00FD19B9">
            <w:pPr>
              <w:rPr>
                <w:rFonts w:ascii="Garamond" w:eastAsia="Garamond" w:hAnsi="Garamond" w:cs="Garamond"/>
                <w:sz w:val="24"/>
              </w:rPr>
            </w:pPr>
            <w:r>
              <w:rPr>
                <w:rFonts w:ascii="Garamond" w:eastAsia="Garamond" w:hAnsi="Garamond" w:cs="Garamond"/>
                <w:sz w:val="24"/>
              </w:rPr>
              <w:t>(800) 542-9402</w:t>
            </w:r>
            <w:r w:rsidR="00DB7F43">
              <w:rPr>
                <w:rFonts w:ascii="Garamond" w:eastAsia="Garamond" w:hAnsi="Garamond" w:cs="Garamond"/>
                <w:sz w:val="24"/>
              </w:rPr>
              <w:t xml:space="preserve"> </w:t>
            </w:r>
          </w:p>
        </w:tc>
      </w:tr>
    </w:tbl>
    <w:p w:rsidR="00A63A4E" w:rsidRDefault="00A63A4E">
      <w:pPr>
        <w:rPr>
          <w:rFonts w:ascii="Garamond" w:eastAsia="Garamond" w:hAnsi="Garamond" w:cs="Garamond"/>
          <w:sz w:val="24"/>
        </w:rPr>
      </w:pPr>
    </w:p>
    <w:p w:rsidR="00A63A4E" w:rsidRDefault="00DB7F43">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 xml:space="preserve"> </w:t>
      </w:r>
      <w:proofErr w:type="spellStart"/>
      <w:r>
        <w:rPr>
          <w:rFonts w:ascii="Garamond" w:eastAsia="Garamond" w:hAnsi="Garamond" w:cs="Garamond"/>
          <w:sz w:val="24"/>
        </w:rPr>
        <w:t>bilbilla</w:t>
      </w:r>
      <w:proofErr w:type="spellEnd"/>
      <w:r>
        <w:rPr>
          <w:rFonts w:ascii="Garamond" w:eastAsia="Garamond" w:hAnsi="Garamond" w:cs="Garamond"/>
          <w:sz w:val="24"/>
        </w:rPr>
        <w:t>.</w:t>
      </w:r>
    </w:p>
    <w:p w:rsidR="00A63A4E" w:rsidRDefault="00A63A4E">
      <w:pPr>
        <w:rPr>
          <w:rFonts w:ascii="Garamond" w:eastAsia="Garamond" w:hAnsi="Garamond" w:cs="Garamond"/>
          <w:sz w:val="24"/>
        </w:rPr>
      </w:pPr>
    </w:p>
    <w:p w:rsidR="00A63A4E" w:rsidRDefault="00DB7F43">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w:t>
      </w:r>
      <w:proofErr w:type="gramStart"/>
      <w:r>
        <w:rPr>
          <w:rFonts w:ascii="Garamond" w:eastAsia="Garamond" w:hAnsi="Garamond" w:cs="Garamond"/>
          <w:sz w:val="24"/>
        </w:rPr>
        <w:t>un</w:t>
      </w:r>
      <w:proofErr w:type="gramEnd"/>
      <w:r>
        <w:rPr>
          <w:rFonts w:ascii="Garamond" w:eastAsia="Garamond" w:hAnsi="Garamond" w:cs="Garamond"/>
          <w:sz w:val="24"/>
        </w:rPr>
        <w:t xml:space="preserve"> Information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griege</w:t>
      </w:r>
      <w:proofErr w:type="spellEnd"/>
      <w:r>
        <w:rPr>
          <w:rFonts w:ascii="Garamond" w:eastAsia="Garamond" w:hAnsi="Garamond" w:cs="Garamond"/>
          <w:sz w:val="24"/>
        </w:rPr>
        <w:t xml:space="preserv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xml:space="preserve">, ruff </w:t>
      </w:r>
      <w:r w:rsidR="00FD19B9">
        <w:rPr>
          <w:rFonts w:ascii="Garamond" w:eastAsia="Garamond" w:hAnsi="Garamond" w:cs="Garamond"/>
          <w:sz w:val="24"/>
        </w:rPr>
        <w:t>(800) 542-9402</w:t>
      </w:r>
      <w:r>
        <w:rPr>
          <w:rFonts w:ascii="Garamond" w:eastAsia="Garamond" w:hAnsi="Garamond" w:cs="Garamond"/>
          <w:sz w:val="24"/>
        </w:rPr>
        <w:t xml:space="preserve"> </w:t>
      </w:r>
      <w:proofErr w:type="gramStart"/>
      <w:r>
        <w:rPr>
          <w:rFonts w:ascii="Garamond" w:eastAsia="Garamond" w:hAnsi="Garamond" w:cs="Garamond"/>
          <w:sz w:val="24"/>
        </w:rPr>
        <w:t>aa</w:t>
      </w:r>
      <w:proofErr w:type="gramEnd"/>
      <w:r>
        <w:rPr>
          <w:rFonts w:ascii="Garamond" w:eastAsia="Garamond" w:hAnsi="Garamond" w:cs="Garamond"/>
          <w:sz w:val="24"/>
        </w:rPr>
        <w:t>.</w:t>
      </w:r>
    </w:p>
    <w:p w:rsidR="00A63A4E" w:rsidRDefault="00A63A4E">
      <w:pPr>
        <w:rPr>
          <w:rFonts w:ascii="Garamond" w:eastAsia="Garamond" w:hAnsi="Garamond" w:cs="Garamond"/>
          <w:sz w:val="24"/>
        </w:rPr>
      </w:pPr>
    </w:p>
    <w:p w:rsidR="00A63A4E" w:rsidRDefault="00DB7F43">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 xml:space="preserve">. </w:t>
      </w:r>
    </w:p>
    <w:p w:rsidR="00A63A4E" w:rsidRDefault="00A63A4E">
      <w:pPr>
        <w:rPr>
          <w:rFonts w:ascii="Garamond" w:eastAsia="Garamond" w:hAnsi="Garamond" w:cs="Garamond"/>
          <w:sz w:val="24"/>
        </w:rPr>
      </w:pPr>
    </w:p>
    <w:p w:rsidR="00A63A4E" w:rsidRDefault="00DB7F43">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tem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sem</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w:t>
      </w:r>
      <w:r w:rsidR="00FD19B9">
        <w:rPr>
          <w:rFonts w:ascii="Garamond" w:eastAsia="Garamond" w:hAnsi="Garamond" w:cs="Garamond"/>
          <w:sz w:val="24"/>
        </w:rPr>
        <w:t>(800) 542-9402</w:t>
      </w:r>
      <w:r>
        <w:rPr>
          <w:rFonts w:ascii="Garamond" w:eastAsia="Garamond" w:hAnsi="Garamond" w:cs="Garamond"/>
          <w:sz w:val="24"/>
        </w:rPr>
        <w:t xml:space="preserve">. </w:t>
      </w:r>
    </w:p>
    <w:p w:rsidR="00A63A4E" w:rsidRDefault="00A63A4E">
      <w:pPr>
        <w:rPr>
          <w:rFonts w:ascii="Garamond" w:eastAsia="Garamond" w:hAnsi="Garamond" w:cs="Garamond"/>
          <w:sz w:val="24"/>
        </w:rPr>
      </w:pPr>
    </w:p>
    <w:p w:rsidR="00A63A4E" w:rsidRDefault="00A63A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A63A4E">
        <w:trPr>
          <w:cantSplit/>
        </w:trPr>
        <w:tc>
          <w:tcPr>
            <w:tcW w:w="14688" w:type="dxa"/>
            <w:gridSpan w:val="3"/>
            <w:tcMar>
              <w:top w:w="0" w:type="dxa"/>
              <w:left w:w="0" w:type="dxa"/>
              <w:bottom w:w="0" w:type="dxa"/>
              <w:right w:w="0" w:type="dxa"/>
            </w:tcMar>
          </w:tcPr>
          <w:p w:rsidR="00A63A4E" w:rsidRDefault="001A20E5">
            <w:pPr>
              <w:keepNext/>
              <w:rPr>
                <w:rFonts w:ascii="Garamond" w:eastAsia="Garamond" w:hAnsi="Garamond" w:cs="Garamond"/>
                <w:sz w:val="24"/>
              </w:rPr>
            </w:pPr>
            <w:r>
              <w:rPr>
                <w:noProof/>
              </w:rPr>
              <w:drawing>
                <wp:inline distT="0" distB="0" distL="0" distR="0">
                  <wp:extent cx="9144000" cy="266700"/>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A63A4E">
        <w:tc>
          <w:tcPr>
            <w:tcW w:w="3485"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2209800" cy="238125"/>
                  <wp:effectExtent l="0" t="0" r="0" b="9525"/>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A63A4E" w:rsidRDefault="00FD19B9">
            <w:pPr>
              <w:rPr>
                <w:rFonts w:ascii="Garamond" w:eastAsia="Garamond" w:hAnsi="Garamond" w:cs="Garamond"/>
                <w:sz w:val="24"/>
              </w:rPr>
            </w:pPr>
            <w:r>
              <w:rPr>
                <w:rFonts w:ascii="Garamond" w:eastAsia="Garamond" w:hAnsi="Garamond" w:cs="Garamond"/>
                <w:sz w:val="24"/>
              </w:rPr>
              <w:t>(800) 542-9402</w:t>
            </w:r>
          </w:p>
        </w:tc>
        <w:tc>
          <w:tcPr>
            <w:tcW w:w="9402"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819150"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A63A4E" w:rsidRDefault="00A63A4E">
      <w:pPr>
        <w:rPr>
          <w:rFonts w:ascii="Garamond" w:eastAsia="Garamond" w:hAnsi="Garamond" w:cs="Garamond"/>
          <w:sz w:val="24"/>
        </w:rPr>
      </w:pPr>
    </w:p>
    <w:p w:rsidR="00A63A4E" w:rsidRDefault="00A63A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A63A4E">
        <w:trPr>
          <w:cantSplit/>
        </w:trPr>
        <w:tc>
          <w:tcPr>
            <w:tcW w:w="14688" w:type="dxa"/>
            <w:gridSpan w:val="2"/>
            <w:tcMar>
              <w:top w:w="0" w:type="dxa"/>
              <w:left w:w="0" w:type="dxa"/>
              <w:bottom w:w="0" w:type="dxa"/>
              <w:right w:w="0" w:type="dxa"/>
            </w:tcMar>
          </w:tcPr>
          <w:p w:rsidR="00A63A4E" w:rsidRDefault="001A20E5">
            <w:pPr>
              <w:keepNext/>
              <w:rPr>
                <w:rFonts w:ascii="Garamond" w:eastAsia="Garamond" w:hAnsi="Garamond" w:cs="Garamond"/>
                <w:sz w:val="24"/>
              </w:rPr>
            </w:pPr>
            <w:r>
              <w:rPr>
                <w:noProof/>
              </w:rPr>
              <w:drawing>
                <wp:inline distT="0" distB="0" distL="0" distR="0">
                  <wp:extent cx="8562975" cy="200025"/>
                  <wp:effectExtent l="0" t="0" r="9525" b="9525"/>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A63A4E">
        <w:trPr>
          <w:cantSplit/>
        </w:trPr>
        <w:tc>
          <w:tcPr>
            <w:tcW w:w="5495" w:type="dxa"/>
            <w:tcMar>
              <w:top w:w="0" w:type="dxa"/>
              <w:left w:w="0" w:type="dxa"/>
              <w:bottom w:w="0" w:type="dxa"/>
              <w:right w:w="0" w:type="dxa"/>
            </w:tcMar>
          </w:tcPr>
          <w:p w:rsidR="00A63A4E" w:rsidRDefault="001A20E5">
            <w:pPr>
              <w:keepNext/>
              <w:rPr>
                <w:rFonts w:ascii="Garamond" w:eastAsia="Garamond" w:hAnsi="Garamond" w:cs="Garamond"/>
                <w:sz w:val="24"/>
              </w:rPr>
            </w:pPr>
            <w:r>
              <w:rPr>
                <w:noProof/>
              </w:rPr>
              <w:drawing>
                <wp:inline distT="0" distB="0" distL="0" distR="0">
                  <wp:extent cx="3448050" cy="180975"/>
                  <wp:effectExtent l="0" t="0" r="0" b="9525"/>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A63A4E" w:rsidRDefault="00FD19B9">
            <w:pPr>
              <w:keepNext/>
              <w:rPr>
                <w:rFonts w:ascii="Garamond" w:eastAsia="Garamond" w:hAnsi="Garamond" w:cs="Garamond"/>
                <w:sz w:val="24"/>
              </w:rPr>
            </w:pPr>
            <w:r>
              <w:rPr>
                <w:rFonts w:ascii="Garamond" w:eastAsia="Garamond" w:hAnsi="Garamond" w:cs="Garamond"/>
                <w:sz w:val="24"/>
              </w:rPr>
              <w:t>(800) 542-9402</w:t>
            </w:r>
            <w:r w:rsidR="00DB7F43">
              <w:rPr>
                <w:rFonts w:ascii="Garamond" w:eastAsia="Garamond" w:hAnsi="Garamond" w:cs="Garamond"/>
                <w:sz w:val="24"/>
              </w:rPr>
              <w:t>.</w:t>
            </w:r>
          </w:p>
        </w:tc>
      </w:tr>
    </w:tbl>
    <w:p w:rsidR="00A63A4E" w:rsidRDefault="00A63A4E">
      <w:pPr>
        <w:rPr>
          <w:rFonts w:ascii="Garamond" w:eastAsia="Garamond" w:hAnsi="Garamond" w:cs="Garamond"/>
          <w:sz w:val="24"/>
        </w:rPr>
      </w:pPr>
    </w:p>
    <w:p w:rsidR="00A63A4E" w:rsidRDefault="00A63A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A63A4E">
        <w:tc>
          <w:tcPr>
            <w:tcW w:w="14688" w:type="dxa"/>
            <w:gridSpan w:val="2"/>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9144000" cy="219075"/>
                  <wp:effectExtent l="0" t="0" r="0" b="9525"/>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A63A4E">
        <w:tc>
          <w:tcPr>
            <w:tcW w:w="9270"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5762625" cy="209550"/>
                  <wp:effectExtent l="0" t="0" r="9525"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A63A4E" w:rsidRDefault="00FD19B9">
            <w:pPr>
              <w:rPr>
                <w:rFonts w:ascii="Garamond" w:eastAsia="Garamond" w:hAnsi="Garamond" w:cs="Garamond"/>
                <w:sz w:val="24"/>
              </w:rPr>
            </w:pPr>
            <w:r>
              <w:rPr>
                <w:rFonts w:ascii="Garamond" w:eastAsia="Garamond" w:hAnsi="Garamond" w:cs="Garamond"/>
                <w:sz w:val="24"/>
              </w:rPr>
              <w:t>(800) 542-9402</w:t>
            </w:r>
            <w:r w:rsidR="00DB7F43">
              <w:rPr>
                <w:rFonts w:ascii="Garamond" w:eastAsia="Garamond" w:hAnsi="Garamond" w:cs="Garamond"/>
                <w:sz w:val="24"/>
              </w:rPr>
              <w:t>.</w:t>
            </w:r>
          </w:p>
        </w:tc>
      </w:tr>
    </w:tbl>
    <w:p w:rsidR="00A63A4E" w:rsidRDefault="00A63A4E">
      <w:pPr>
        <w:rPr>
          <w:rFonts w:ascii="Garamond" w:eastAsia="Garamond" w:hAnsi="Garamond" w:cs="Garamond"/>
          <w:sz w:val="24"/>
        </w:rPr>
      </w:pPr>
    </w:p>
    <w:p w:rsidR="00A63A4E" w:rsidRDefault="00DB7F43">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ni</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proofErr w:type="gramStart"/>
      <w:r>
        <w:rPr>
          <w:rFonts w:ascii="Garamond" w:eastAsia="Garamond" w:hAnsi="Garamond" w:cs="Garamond"/>
          <w:sz w:val="24"/>
        </w:rPr>
        <w:t>ia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 xml:space="preserve">. </w:t>
      </w:r>
    </w:p>
    <w:p w:rsidR="00A63A4E" w:rsidRDefault="00A63A4E">
      <w:pPr>
        <w:rPr>
          <w:rFonts w:ascii="Garamond" w:eastAsia="Garamond" w:hAnsi="Garamond" w:cs="Garamond"/>
          <w:sz w:val="24"/>
        </w:rPr>
      </w:pPr>
    </w:p>
    <w:p w:rsidR="00A63A4E" w:rsidRDefault="00DB7F43">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w:t>
      </w:r>
      <w:proofErr w:type="spellStart"/>
      <w:r>
        <w:rPr>
          <w:rFonts w:ascii="Garamond" w:eastAsia="Garamond" w:hAnsi="Garamond" w:cs="Garamond"/>
          <w:sz w:val="24"/>
        </w:rPr>
        <w:t>Za</w:t>
      </w:r>
      <w:proofErr w:type="spellEnd"/>
      <w:r>
        <w:rPr>
          <w:rFonts w:ascii="Garamond" w:eastAsia="Garamond" w:hAnsi="Garamond" w:cs="Garamond"/>
          <w:sz w:val="24"/>
        </w:rPr>
        <w:t xml:space="preserve">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w:t>
      </w:r>
    </w:p>
    <w:p w:rsidR="00A63A4E" w:rsidRDefault="00A63A4E">
      <w:pPr>
        <w:rPr>
          <w:rFonts w:ascii="Garamond" w:eastAsia="Garamond" w:hAnsi="Garamond" w:cs="Garamond"/>
          <w:sz w:val="24"/>
        </w:rPr>
      </w:pPr>
    </w:p>
    <w:p w:rsidR="00A63A4E" w:rsidRDefault="00DB7F43">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proofErr w:type="gramStart"/>
      <w:r>
        <w:rPr>
          <w:rFonts w:ascii="Garamond" w:eastAsia="Garamond" w:hAnsi="Garamond" w:cs="Garamond"/>
          <w:sz w:val="24"/>
        </w:rPr>
        <w:t>este</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w:t>
      </w:r>
      <w:r w:rsidR="00FD19B9">
        <w:rPr>
          <w:rFonts w:ascii="Garamond" w:eastAsia="Garamond" w:hAnsi="Garamond" w:cs="Garamond"/>
          <w:sz w:val="24"/>
        </w:rPr>
        <w:t>(800) 542-9402</w:t>
      </w:r>
      <w:r>
        <w:rPr>
          <w:rFonts w:ascii="Garamond" w:eastAsia="Garamond" w:hAnsi="Garamond" w:cs="Garamond"/>
          <w:sz w:val="24"/>
        </w:rPr>
        <w:t>.</w:t>
      </w:r>
    </w:p>
    <w:p w:rsidR="00A63A4E" w:rsidRDefault="00A63A4E">
      <w:pPr>
        <w:rPr>
          <w:rFonts w:ascii="Garamond" w:eastAsia="Garamond" w:hAnsi="Garamond" w:cs="Garamond"/>
          <w:sz w:val="24"/>
        </w:rPr>
      </w:pPr>
    </w:p>
    <w:p w:rsidR="00A63A4E" w:rsidRDefault="00DB7F43">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w:t>
      </w:r>
      <w:proofErr w:type="spellStart"/>
      <w:r>
        <w:rPr>
          <w:rFonts w:ascii="Garamond" w:eastAsia="Garamond" w:hAnsi="Garamond" w:cs="Garamond"/>
          <w:sz w:val="24"/>
        </w:rPr>
        <w:t>ang</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w:t>
      </w:r>
    </w:p>
    <w:p w:rsidR="00A63A4E" w:rsidRDefault="00A63A4E">
      <w:pPr>
        <w:rPr>
          <w:rFonts w:ascii="Garamond" w:eastAsia="Garamond" w:hAnsi="Garamond" w:cs="Garamond"/>
          <w:sz w:val="24"/>
        </w:rPr>
      </w:pPr>
    </w:p>
    <w:p w:rsidR="00A63A4E" w:rsidRDefault="00DB7F43">
      <w:pPr>
        <w:spacing w:line="276" w:lineRule="auto"/>
        <w:rPr>
          <w:rFonts w:ascii="Tahoma" w:eastAsia="Tahoma" w:hAnsi="Tahoma" w:cs="Tahoma"/>
          <w:sz w:val="24"/>
        </w:rPr>
      </w:pPr>
      <w:r>
        <w:rPr>
          <w:rFonts w:ascii="Garamond" w:eastAsia="Garamond" w:hAnsi="Garamond" w:cs="Garamond"/>
          <w:b/>
          <w:sz w:val="24"/>
        </w:rPr>
        <w:t>Thai (</w:t>
      </w:r>
      <w:proofErr w:type="spellStart"/>
      <w:r>
        <w:rPr>
          <w:rFonts w:ascii="Tahoma" w:eastAsia="Tahoma" w:hAnsi="Tahoma" w:cs="Tahoma"/>
          <w:b/>
          <w:sz w:val="24"/>
        </w:rPr>
        <w:t>ไทย</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Tahoma" w:eastAsia="Tahoma" w:hAnsi="Tahoma" w:cs="Tahoma"/>
          <w:sz w:val="24"/>
        </w:rPr>
        <w:t>หากท่านมีคำถามใดๆ</w:t>
      </w:r>
      <w:proofErr w:type="spellEnd"/>
      <w:r>
        <w:rPr>
          <w:rFonts w:ascii="Tahoma" w:eastAsia="Tahoma" w:hAnsi="Tahoma" w:cs="Tahoma"/>
          <w:sz w:val="24"/>
        </w:rPr>
        <w:t xml:space="preserve"> </w:t>
      </w:r>
      <w:proofErr w:type="spellStart"/>
      <w:r>
        <w:rPr>
          <w:rFonts w:ascii="Tahoma" w:eastAsia="Tahoma" w:hAnsi="Tahoma" w:cs="Tahoma"/>
          <w:sz w:val="24"/>
        </w:rPr>
        <w:t>เกี่ยวกับเอกสารฉบับนี้</w:t>
      </w:r>
      <w:proofErr w:type="spellEnd"/>
      <w:r>
        <w:rPr>
          <w:rFonts w:ascii="Tahoma" w:eastAsia="Tahoma" w:hAnsi="Tahoma" w:cs="Tahoma"/>
          <w:sz w:val="24"/>
        </w:rPr>
        <w:t xml:space="preserve"> ท่านมีสิทธิ์ที่จะได้รับความช่วยเหลือและข้อมูลในภาษาของท่านโดยไม่มีค่าใช้จ่าย </w:t>
      </w:r>
      <w:proofErr w:type="spellStart"/>
      <w:proofErr w:type="gramStart"/>
      <w:r>
        <w:rPr>
          <w:rFonts w:ascii="Tahoma" w:eastAsia="Tahoma" w:hAnsi="Tahoma" w:cs="Tahoma"/>
          <w:sz w:val="24"/>
        </w:rPr>
        <w:t>โดยโทร</w:t>
      </w:r>
      <w:proofErr w:type="spellEnd"/>
      <w:r>
        <w:rPr>
          <w:rFonts w:ascii="Tahoma" w:eastAsia="Tahoma" w:hAnsi="Tahoma" w:cs="Tahoma"/>
          <w:sz w:val="24"/>
        </w:rPr>
        <w:t xml:space="preserve"> </w:t>
      </w:r>
      <w:r>
        <w:rPr>
          <w:rFonts w:ascii="Garamond" w:eastAsia="Garamond" w:hAnsi="Garamond" w:cs="Garamond"/>
          <w:sz w:val="24"/>
        </w:rPr>
        <w:t xml:space="preserve"> </w:t>
      </w:r>
      <w:r w:rsidR="00FD19B9">
        <w:rPr>
          <w:rFonts w:ascii="Garamond" w:eastAsia="Garamond" w:hAnsi="Garamond" w:cs="Garamond"/>
          <w:sz w:val="24"/>
        </w:rPr>
        <w:t>(</w:t>
      </w:r>
      <w:proofErr w:type="gramEnd"/>
      <w:r w:rsidR="00FD19B9">
        <w:rPr>
          <w:rFonts w:ascii="Garamond" w:eastAsia="Garamond" w:hAnsi="Garamond" w:cs="Garamond"/>
          <w:sz w:val="24"/>
        </w:rPr>
        <w:t>800) 542-9402</w:t>
      </w:r>
      <w:r>
        <w:rPr>
          <w:rFonts w:ascii="Tahoma" w:eastAsia="Tahoma" w:hAnsi="Tahoma" w:cs="Tahoma"/>
          <w:sz w:val="24"/>
        </w:rPr>
        <w:t xml:space="preserve"> </w:t>
      </w:r>
      <w:proofErr w:type="spellStart"/>
      <w:r>
        <w:rPr>
          <w:rFonts w:ascii="Tahoma" w:eastAsia="Tahoma" w:hAnsi="Tahoma" w:cs="Tahoma"/>
          <w:sz w:val="24"/>
        </w:rPr>
        <w:t>เพื่อพูดคุยกับล่าม</w:t>
      </w:r>
      <w:proofErr w:type="spellEnd"/>
    </w:p>
    <w:p w:rsidR="00A63A4E" w:rsidRDefault="00A63A4E">
      <w:pPr>
        <w:rPr>
          <w:rFonts w:ascii="Garamond" w:eastAsia="Garamond" w:hAnsi="Garamond" w:cs="Garamond"/>
          <w:sz w:val="24"/>
        </w:rPr>
      </w:pPr>
    </w:p>
    <w:p w:rsidR="00A63A4E" w:rsidRDefault="00A63A4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A63A4E">
        <w:trPr>
          <w:cantSplit/>
        </w:trPr>
        <w:tc>
          <w:tcPr>
            <w:tcW w:w="14688" w:type="dxa"/>
            <w:gridSpan w:val="2"/>
            <w:tcMar>
              <w:top w:w="0" w:type="dxa"/>
              <w:left w:w="0" w:type="dxa"/>
              <w:bottom w:w="0" w:type="dxa"/>
              <w:right w:w="0" w:type="dxa"/>
            </w:tcMar>
          </w:tcPr>
          <w:p w:rsidR="00A63A4E" w:rsidRDefault="001A20E5">
            <w:pPr>
              <w:keepNext/>
              <w:rPr>
                <w:rFonts w:ascii="Garamond" w:eastAsia="Garamond" w:hAnsi="Garamond" w:cs="Garamond"/>
                <w:sz w:val="24"/>
              </w:rPr>
            </w:pPr>
            <w:r>
              <w:rPr>
                <w:noProof/>
              </w:rPr>
              <w:drawing>
                <wp:inline distT="0" distB="0" distL="0" distR="0">
                  <wp:extent cx="9058275" cy="209550"/>
                  <wp:effectExtent l="0" t="0" r="9525" b="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A63A4E">
        <w:tc>
          <w:tcPr>
            <w:tcW w:w="9792"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6219825" cy="180975"/>
                  <wp:effectExtent l="0" t="0" r="9525" b="9525"/>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A63A4E" w:rsidRDefault="00FD19B9">
            <w:pPr>
              <w:rPr>
                <w:rFonts w:ascii="Garamond" w:eastAsia="Garamond" w:hAnsi="Garamond" w:cs="Garamond"/>
                <w:sz w:val="24"/>
              </w:rPr>
            </w:pPr>
            <w:r>
              <w:rPr>
                <w:rFonts w:ascii="Garamond" w:eastAsia="Garamond" w:hAnsi="Garamond" w:cs="Garamond"/>
                <w:sz w:val="24"/>
              </w:rPr>
              <w:t>(800) 542-9402</w:t>
            </w:r>
            <w:r w:rsidR="00DB7F43">
              <w:rPr>
                <w:rFonts w:ascii="Garamond" w:eastAsia="Garamond" w:hAnsi="Garamond" w:cs="Garamond"/>
                <w:sz w:val="24"/>
              </w:rPr>
              <w:t xml:space="preserve">. </w:t>
            </w:r>
          </w:p>
        </w:tc>
      </w:tr>
    </w:tbl>
    <w:p w:rsidR="00A63A4E" w:rsidRDefault="00A63A4E">
      <w:pPr>
        <w:rPr>
          <w:rFonts w:ascii="Garamond" w:eastAsia="Garamond" w:hAnsi="Garamond" w:cs="Garamond"/>
          <w:sz w:val="24"/>
        </w:rPr>
      </w:pPr>
    </w:p>
    <w:p w:rsidR="00A63A4E" w:rsidRDefault="00A63A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A63A4E">
        <w:trPr>
          <w:cantSplit/>
        </w:trPr>
        <w:tc>
          <w:tcPr>
            <w:tcW w:w="14688" w:type="dxa"/>
            <w:gridSpan w:val="3"/>
            <w:tcMar>
              <w:top w:w="0" w:type="dxa"/>
              <w:left w:w="0" w:type="dxa"/>
              <w:bottom w:w="0" w:type="dxa"/>
              <w:right w:w="0" w:type="dxa"/>
            </w:tcMar>
          </w:tcPr>
          <w:p w:rsidR="00A63A4E" w:rsidRDefault="001A20E5">
            <w:pPr>
              <w:keepNext/>
              <w:jc w:val="right"/>
              <w:rPr>
                <w:rFonts w:ascii="Garamond" w:eastAsia="Garamond" w:hAnsi="Garamond" w:cs="Garamond"/>
                <w:sz w:val="24"/>
              </w:rPr>
            </w:pPr>
            <w:r>
              <w:rPr>
                <w:noProof/>
              </w:rPr>
              <w:drawing>
                <wp:inline distT="0" distB="0" distL="0" distR="0">
                  <wp:extent cx="9144000" cy="209550"/>
                  <wp:effectExtent l="0" t="0" r="0" b="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A63A4E">
        <w:tc>
          <w:tcPr>
            <w:tcW w:w="12150" w:type="dxa"/>
            <w:tcMar>
              <w:top w:w="0" w:type="dxa"/>
              <w:left w:w="0" w:type="dxa"/>
              <w:bottom w:w="0" w:type="dxa"/>
              <w:right w:w="0" w:type="dxa"/>
            </w:tcMar>
          </w:tcPr>
          <w:p w:rsidR="00A63A4E" w:rsidRDefault="001A20E5">
            <w:pPr>
              <w:jc w:val="right"/>
              <w:rPr>
                <w:rFonts w:ascii="Garamond" w:eastAsia="Garamond" w:hAnsi="Garamond" w:cs="Garamond"/>
                <w:sz w:val="24"/>
              </w:rPr>
            </w:pPr>
            <w:r>
              <w:rPr>
                <w:noProof/>
              </w:rPr>
              <w:drawing>
                <wp:inline distT="0" distB="0" distL="0" distR="0">
                  <wp:extent cx="733425" cy="200025"/>
                  <wp:effectExtent l="0" t="0" r="9525" b="9525"/>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A63A4E" w:rsidRDefault="00DB7F43">
            <w:pPr>
              <w:rPr>
                <w:rFonts w:ascii="Garamond" w:eastAsia="Garamond" w:hAnsi="Garamond" w:cs="Garamond"/>
                <w:sz w:val="24"/>
              </w:rPr>
            </w:pPr>
            <w:r>
              <w:rPr>
                <w:rFonts w:ascii="Garamond" w:eastAsia="Garamond" w:hAnsi="Garamond" w:cs="Garamond"/>
                <w:sz w:val="24"/>
              </w:rPr>
              <w:t xml:space="preserve">  </w:t>
            </w:r>
            <w:r w:rsidR="00FD19B9">
              <w:rPr>
                <w:rFonts w:ascii="Garamond" w:eastAsia="Garamond" w:hAnsi="Garamond" w:cs="Garamond"/>
                <w:sz w:val="24"/>
              </w:rPr>
              <w:t>(800) 542-9402</w:t>
            </w:r>
          </w:p>
        </w:tc>
        <w:tc>
          <w:tcPr>
            <w:tcW w:w="557" w:type="dxa"/>
            <w:tcMar>
              <w:top w:w="0" w:type="dxa"/>
              <w:left w:w="0" w:type="dxa"/>
              <w:bottom w:w="0" w:type="dxa"/>
              <w:right w:w="0" w:type="dxa"/>
            </w:tcMar>
          </w:tcPr>
          <w:p w:rsidR="00A63A4E" w:rsidRDefault="001A20E5">
            <w:pPr>
              <w:rPr>
                <w:rFonts w:ascii="Garamond" w:eastAsia="Garamond" w:hAnsi="Garamond" w:cs="Garamond"/>
                <w:sz w:val="24"/>
              </w:rPr>
            </w:pPr>
            <w:r>
              <w:rPr>
                <w:noProof/>
              </w:rPr>
              <w:drawing>
                <wp:inline distT="0" distB="0" distL="0" distR="0">
                  <wp:extent cx="228600" cy="171450"/>
                  <wp:effectExtent l="0" t="0" r="0" b="0"/>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A63A4E" w:rsidRDefault="00A63A4E">
      <w:pPr>
        <w:rPr>
          <w:rFonts w:ascii="Garamond" w:eastAsia="Garamond" w:hAnsi="Garamond" w:cs="Garamond"/>
          <w:sz w:val="24"/>
        </w:rPr>
      </w:pPr>
    </w:p>
    <w:p w:rsidR="00A63A4E" w:rsidRDefault="00DB7F43">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w:t>
      </w:r>
      <w:r w:rsidR="00FD19B9">
        <w:rPr>
          <w:rFonts w:ascii="Garamond" w:eastAsia="Garamond" w:hAnsi="Garamond" w:cs="Garamond"/>
          <w:sz w:val="24"/>
        </w:rPr>
        <w:t>(800) 542-9402</w:t>
      </w:r>
      <w:r>
        <w:rPr>
          <w:rFonts w:ascii="Garamond" w:eastAsia="Garamond" w:hAnsi="Garamond" w:cs="Garamond"/>
          <w:sz w:val="24"/>
        </w:rPr>
        <w:t>.</w:t>
      </w:r>
    </w:p>
    <w:p w:rsidR="00A63A4E" w:rsidRDefault="00A63A4E">
      <w:pPr>
        <w:rPr>
          <w:rFonts w:ascii="Garamond" w:eastAsia="Garamond" w:hAnsi="Garamond" w:cs="Garamond"/>
          <w:sz w:val="24"/>
        </w:rPr>
      </w:pPr>
    </w:p>
    <w:p w:rsidR="00A63A4E" w:rsidRDefault="00A63A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A63A4E">
        <w:trPr>
          <w:cantSplit/>
        </w:trPr>
        <w:tc>
          <w:tcPr>
            <w:tcW w:w="14688" w:type="dxa"/>
            <w:gridSpan w:val="2"/>
            <w:tcMar>
              <w:top w:w="0" w:type="dxa"/>
              <w:left w:w="0" w:type="dxa"/>
              <w:bottom w:w="0" w:type="dxa"/>
              <w:right w:w="0" w:type="dxa"/>
            </w:tcMar>
          </w:tcPr>
          <w:p w:rsidR="00A63A4E" w:rsidRDefault="001A20E5">
            <w:pPr>
              <w:keepNext/>
              <w:jc w:val="right"/>
              <w:rPr>
                <w:rFonts w:ascii="Garamond" w:eastAsia="Garamond" w:hAnsi="Garamond" w:cs="Garamond"/>
                <w:b/>
                <w:sz w:val="24"/>
              </w:rPr>
            </w:pPr>
            <w:r>
              <w:rPr>
                <w:noProof/>
              </w:rPr>
              <w:drawing>
                <wp:inline distT="0" distB="0" distL="0" distR="0">
                  <wp:extent cx="9144000" cy="209550"/>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A63A4E">
        <w:tc>
          <w:tcPr>
            <w:tcW w:w="12600" w:type="dxa"/>
            <w:tcMar>
              <w:top w:w="0" w:type="dxa"/>
              <w:left w:w="0" w:type="dxa"/>
              <w:bottom w:w="0" w:type="dxa"/>
              <w:right w:w="0" w:type="dxa"/>
            </w:tcMar>
          </w:tcPr>
          <w:p w:rsidR="00A63A4E" w:rsidRDefault="00DB7F43">
            <w:pPr>
              <w:jc w:val="right"/>
              <w:rPr>
                <w:rFonts w:ascii="Garamond" w:eastAsia="Garamond" w:hAnsi="Garamond" w:cs="Garamond"/>
                <w:sz w:val="24"/>
              </w:rPr>
            </w:pPr>
            <w:r>
              <w:rPr>
                <w:rFonts w:ascii="Garamond" w:eastAsia="Garamond" w:hAnsi="Garamond" w:cs="Garamond"/>
                <w:sz w:val="24"/>
              </w:rPr>
              <w:t>.</w:t>
            </w:r>
            <w:r w:rsidR="00FD19B9">
              <w:rPr>
                <w:rFonts w:ascii="Garamond" w:eastAsia="Garamond" w:hAnsi="Garamond" w:cs="Garamond"/>
                <w:sz w:val="24"/>
              </w:rPr>
              <w:t>(800) 542-9402</w:t>
            </w:r>
            <w:r>
              <w:rPr>
                <w:rFonts w:ascii="Garamond" w:eastAsia="Garamond" w:hAnsi="Garamond" w:cs="Garamond"/>
                <w:sz w:val="24"/>
              </w:rPr>
              <w:t xml:space="preserve">   </w:t>
            </w:r>
          </w:p>
        </w:tc>
        <w:tc>
          <w:tcPr>
            <w:tcW w:w="2088" w:type="dxa"/>
            <w:tcMar>
              <w:top w:w="0" w:type="dxa"/>
              <w:left w:w="0" w:type="dxa"/>
              <w:bottom w:w="0" w:type="dxa"/>
              <w:right w:w="0" w:type="dxa"/>
            </w:tcMar>
          </w:tcPr>
          <w:p w:rsidR="00A63A4E" w:rsidRDefault="001A20E5">
            <w:pPr>
              <w:jc w:val="right"/>
              <w:rPr>
                <w:rFonts w:ascii="Garamond" w:eastAsia="Garamond" w:hAnsi="Garamond" w:cs="Garamond"/>
                <w:sz w:val="24"/>
              </w:rPr>
            </w:pPr>
            <w:r>
              <w:rPr>
                <w:noProof/>
              </w:rPr>
              <w:drawing>
                <wp:inline distT="0" distB="0" distL="0" distR="0">
                  <wp:extent cx="1295400" cy="171450"/>
                  <wp:effectExtent l="0" t="0" r="0" b="0"/>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A63A4E" w:rsidRDefault="00A63A4E">
      <w:pPr>
        <w:rPr>
          <w:rFonts w:ascii="Garamond" w:eastAsia="Garamond" w:hAnsi="Garamond" w:cs="Garamond"/>
          <w:sz w:val="24"/>
        </w:rPr>
      </w:pPr>
    </w:p>
    <w:p w:rsidR="00A63A4E" w:rsidRDefault="00A63A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A63A4E">
        <w:trPr>
          <w:cantSplit/>
        </w:trPr>
        <w:tc>
          <w:tcPr>
            <w:tcW w:w="12335" w:type="dxa"/>
            <w:tcMar>
              <w:top w:w="0" w:type="dxa"/>
              <w:left w:w="0" w:type="dxa"/>
              <w:bottom w:w="0" w:type="dxa"/>
              <w:right w:w="0" w:type="dxa"/>
            </w:tcMar>
          </w:tcPr>
          <w:p w:rsidR="00A63A4E" w:rsidRDefault="001A20E5">
            <w:pPr>
              <w:keepNext/>
              <w:rPr>
                <w:rFonts w:ascii="Garamond" w:eastAsia="Garamond" w:hAnsi="Garamond" w:cs="Garamond"/>
                <w:sz w:val="24"/>
              </w:rPr>
            </w:pPr>
            <w:r>
              <w:rPr>
                <w:noProof/>
              </w:rPr>
              <w:drawing>
                <wp:inline distT="0" distB="0" distL="0" distR="0">
                  <wp:extent cx="7772400" cy="180975"/>
                  <wp:effectExtent l="0" t="0" r="0" b="9525"/>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A63A4E" w:rsidRDefault="00FD19B9">
            <w:pPr>
              <w:rPr>
                <w:rFonts w:ascii="Garamond" w:eastAsia="Garamond" w:hAnsi="Garamond" w:cs="Garamond"/>
                <w:sz w:val="24"/>
              </w:rPr>
            </w:pPr>
            <w:r>
              <w:rPr>
                <w:rFonts w:ascii="Garamond" w:eastAsia="Garamond" w:hAnsi="Garamond" w:cs="Garamond"/>
                <w:sz w:val="24"/>
              </w:rPr>
              <w:t>(800) 542-9402</w:t>
            </w:r>
            <w:r w:rsidR="00DB7F43">
              <w:rPr>
                <w:rFonts w:ascii="Garamond" w:eastAsia="Garamond" w:hAnsi="Garamond" w:cs="Garamond"/>
                <w:sz w:val="24"/>
              </w:rPr>
              <w:t xml:space="preserve">. </w:t>
            </w:r>
          </w:p>
        </w:tc>
      </w:tr>
    </w:tbl>
    <w:p w:rsidR="00A63A4E" w:rsidRDefault="00A63A4E">
      <w:pPr>
        <w:rPr>
          <w:rFonts w:ascii="Garamond" w:eastAsia="Garamond" w:hAnsi="Garamond" w:cs="Garamond"/>
          <w:sz w:val="24"/>
        </w:rPr>
      </w:pPr>
    </w:p>
    <w:p w:rsidR="00A63A4E" w:rsidRDefault="00DB7F43">
      <w:pPr>
        <w:keepNext/>
        <w:keepLines/>
        <w:spacing w:after="120"/>
        <w:rPr>
          <w:rFonts w:cs="Calibri"/>
        </w:rPr>
      </w:pPr>
      <w:r>
        <w:rPr>
          <w:rFonts w:ascii="Garamond" w:eastAsia="Garamond" w:hAnsi="Garamond" w:cs="Garamond"/>
          <w:b/>
          <w:sz w:val="24"/>
        </w:rPr>
        <w:t>It’s important we treat you fairly</w:t>
      </w:r>
    </w:p>
    <w:p w:rsidR="00A63A4E" w:rsidRDefault="00DB7F43">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w:t>
      </w:r>
      <w:proofErr w:type="gramStart"/>
      <w:r>
        <w:rPr>
          <w:rFonts w:ascii="Garamond" w:eastAsia="Garamond" w:hAnsi="Garamond" w:cs="Garamond"/>
          <w:color w:val="000000"/>
          <w:sz w:val="24"/>
        </w:rPr>
        <w:t>Richmond</w:t>
      </w:r>
      <w:proofErr w:type="gramEnd"/>
      <w:r>
        <w:rPr>
          <w:rFonts w:ascii="Garamond" w:eastAsia="Garamond" w:hAnsi="Garamond" w:cs="Garamond"/>
          <w:color w:val="000000"/>
          <w:sz w:val="24"/>
        </w:rPr>
        <w:t xml:space="preserve">, VA  23279. Or you can file a complaint with the U.S. Department of Health and Human Services, Office for Civil Rights at 200 Independence Avenue, SW; Room 509F, HHH Building; Washington, D.C. 20201 or by calling 1-800-368-1019 (TDD: 1- 800-537-7697) or online at </w:t>
      </w:r>
      <w:hyperlink r:id="rId120">
        <w:hyperlink r:id="rId121">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w:t>
      </w:r>
      <w:proofErr w:type="gramStart"/>
      <w:r>
        <w:rPr>
          <w:rFonts w:ascii="Garamond" w:eastAsia="Garamond" w:hAnsi="Garamond" w:cs="Garamond"/>
          <w:color w:val="000000"/>
          <w:sz w:val="24"/>
        </w:rPr>
        <w:t xml:space="preserve">at </w:t>
      </w:r>
      <w:proofErr w:type="gramEnd"/>
      <w:hyperlink r:id="rId122">
        <w:hyperlink r:id="rId123">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7"/>
    <w:p w:rsidR="00A63A4E" w:rsidRDefault="00A63A4E">
      <w:pPr>
        <w:widowControl w:val="0"/>
        <w:sectPr w:rsidR="00A63A4E">
          <w:headerReference w:type="default" r:id="rId124"/>
          <w:footerReference w:type="default" r:id="rId125"/>
          <w:pgSz w:w="15840" w:h="12240" w:orient="landscape"/>
          <w:pgMar w:top="0" w:right="432" w:bottom="0" w:left="720" w:header="0" w:footer="0" w:gutter="0"/>
          <w:cols w:space="720"/>
          <w:docGrid w:linePitch="360"/>
        </w:sectPr>
      </w:pPr>
    </w:p>
    <w:p w:rsidR="00A63A4E" w:rsidRDefault="00A63A4E">
      <w:pPr>
        <w:jc w:val="center"/>
        <w:rPr>
          <w:rFonts w:ascii="Arial" w:eastAsia="Arial" w:hAnsi="Arial" w:cs="Arial"/>
          <w:b/>
          <w:sz w:val="24"/>
        </w:rPr>
      </w:pPr>
      <w:bookmarkStart w:id="8" w:name="OPmarker1690"/>
      <w:bookmarkEnd w:id="8"/>
    </w:p>
    <w:p w:rsidR="00A63A4E" w:rsidRDefault="00DB7F43">
      <w:pPr>
        <w:tabs>
          <w:tab w:val="left" w:pos="10969"/>
        </w:tabs>
        <w:rPr>
          <w:rFonts w:ascii="Garamond" w:eastAsia="Garamond" w:hAnsi="Garamond" w:cs="Garamond"/>
          <w:b/>
          <w:color w:val="D9D9D9"/>
          <w:sz w:val="96"/>
        </w:rPr>
      </w:pPr>
      <w:r>
        <w:tab/>
      </w:r>
    </w:p>
    <w:p w:rsidR="00A63A4E" w:rsidRDefault="00A63A4E">
      <w:pPr>
        <w:jc w:val="center"/>
        <w:rPr>
          <w:rFonts w:ascii="Garamond" w:eastAsia="Garamond" w:hAnsi="Garamond" w:cs="Garamond"/>
          <w:b/>
          <w:color w:val="D9D9D9"/>
          <w:sz w:val="96"/>
        </w:rPr>
      </w:pPr>
    </w:p>
    <w:p w:rsidR="00A63A4E" w:rsidRDefault="00A63A4E">
      <w:pPr>
        <w:jc w:val="center"/>
        <w:rPr>
          <w:rFonts w:ascii="Garamond" w:eastAsia="Garamond" w:hAnsi="Garamond" w:cs="Garamond"/>
          <w:b/>
          <w:color w:val="D9D9D9"/>
          <w:sz w:val="96"/>
        </w:rPr>
      </w:pPr>
    </w:p>
    <w:p w:rsidR="00A63A4E" w:rsidRDefault="00A63A4E">
      <w:pPr>
        <w:jc w:val="center"/>
        <w:rPr>
          <w:rFonts w:ascii="Garamond" w:eastAsia="Garamond" w:hAnsi="Garamond" w:cs="Garamond"/>
          <w:b/>
          <w:color w:val="D9D9D9"/>
          <w:sz w:val="96"/>
        </w:rPr>
      </w:pPr>
    </w:p>
    <w:p w:rsidR="00A63A4E" w:rsidRDefault="00DB7F43">
      <w:pPr>
        <w:jc w:val="center"/>
        <w:rPr>
          <w:rFonts w:ascii="Garamond" w:eastAsia="Garamond" w:hAnsi="Garamond" w:cs="Garamond"/>
          <w:b/>
          <w:color w:val="D9D9D9"/>
          <w:sz w:val="96"/>
        </w:rPr>
      </w:pPr>
      <w:r>
        <w:rPr>
          <w:rFonts w:ascii="Garamond" w:eastAsia="Garamond" w:hAnsi="Garamond" w:cs="Garamond"/>
          <w:b/>
          <w:color w:val="D9D9D9"/>
          <w:sz w:val="96"/>
        </w:rPr>
        <w:t>Intentionally Left Blank</w:t>
      </w:r>
    </w:p>
    <w:p w:rsidR="00A63A4E" w:rsidRDefault="00A63A4E">
      <w:pPr>
        <w:jc w:val="center"/>
        <w:rPr>
          <w:rFonts w:ascii="Arial" w:eastAsia="Arial" w:hAnsi="Arial" w:cs="Arial"/>
          <w:b/>
          <w:sz w:val="24"/>
        </w:rPr>
      </w:pPr>
    </w:p>
    <w:p w:rsidR="00A63A4E" w:rsidRDefault="00A63A4E">
      <w:pPr>
        <w:jc w:val="center"/>
        <w:rPr>
          <w:rFonts w:ascii="Arial" w:eastAsia="Arial" w:hAnsi="Arial" w:cs="Arial"/>
          <w:b/>
          <w:sz w:val="24"/>
        </w:rPr>
      </w:pPr>
    </w:p>
    <w:p w:rsidR="00A63A4E" w:rsidRDefault="00A63A4E">
      <w:pPr>
        <w:jc w:val="center"/>
        <w:rPr>
          <w:rFonts w:ascii="Arial" w:eastAsia="Arial" w:hAnsi="Arial" w:cs="Arial"/>
          <w:b/>
          <w:sz w:val="24"/>
        </w:rPr>
      </w:pPr>
    </w:p>
    <w:p w:rsidR="00A63A4E" w:rsidRDefault="00A63A4E">
      <w:pPr>
        <w:jc w:val="center"/>
        <w:rPr>
          <w:rFonts w:ascii="Arial" w:eastAsia="Arial" w:hAnsi="Arial" w:cs="Arial"/>
          <w:b/>
          <w:sz w:val="24"/>
        </w:rPr>
      </w:pPr>
    </w:p>
    <w:p w:rsidR="00A63A4E" w:rsidRDefault="00A63A4E">
      <w:pPr>
        <w:tabs>
          <w:tab w:val="left" w:pos="6560"/>
        </w:tabs>
        <w:jc w:val="center"/>
        <w:rPr>
          <w:rFonts w:ascii="Arial" w:eastAsia="Arial" w:hAnsi="Arial" w:cs="Arial"/>
          <w:b/>
          <w:sz w:val="24"/>
        </w:rPr>
      </w:pPr>
    </w:p>
    <w:p w:rsidR="00A63A4E" w:rsidRDefault="00A63A4E">
      <w:pPr>
        <w:tabs>
          <w:tab w:val="left" w:pos="6560"/>
        </w:tabs>
        <w:jc w:val="center"/>
        <w:rPr>
          <w:rFonts w:ascii="Arial" w:eastAsia="Arial" w:hAnsi="Arial" w:cs="Arial"/>
          <w:sz w:val="24"/>
        </w:rPr>
      </w:pPr>
    </w:p>
    <w:p w:rsidR="00A63A4E" w:rsidRDefault="00A63A4E">
      <w:pPr>
        <w:widowControl w:val="0"/>
        <w:sectPr w:rsidR="00A63A4E">
          <w:headerReference w:type="default" r:id="rId126"/>
          <w:footerReference w:type="default" r:id="rId127"/>
          <w:headerReference w:type="first" r:id="rId128"/>
          <w:footerReference w:type="first" r:id="rId129"/>
          <w:pgSz w:w="15840" w:h="12240" w:orient="landscape"/>
          <w:pgMar w:top="245" w:right="432" w:bottom="0" w:left="720" w:header="0" w:footer="0" w:gutter="0"/>
          <w:cols w:space="720"/>
          <w:titlePg/>
          <w:docGrid w:linePitch="360"/>
        </w:sectPr>
      </w:pPr>
    </w:p>
    <w:p w:rsidR="00A63A4E" w:rsidRDefault="00A63A4E">
      <w:pPr>
        <w:tabs>
          <w:tab w:val="left" w:pos="10969"/>
        </w:tabs>
        <w:rPr>
          <w:rFonts w:ascii="Garamond" w:eastAsia="Garamond" w:hAnsi="Garamond" w:cs="Garamond"/>
          <w:sz w:val="24"/>
        </w:rPr>
      </w:pPr>
      <w:bookmarkStart w:id="9" w:name="OPmarker1689"/>
      <w:bookmarkStart w:id="10" w:name="_UC6"/>
      <w:bookmarkEnd w:id="9"/>
    </w:p>
    <w:p w:rsidR="002E18A0" w:rsidRPr="000140E7" w:rsidRDefault="00DB7F43" w:rsidP="002E18A0">
      <w:pPr>
        <w:jc w:val="center"/>
        <w:rPr>
          <w:rFonts w:ascii="Arial" w:hAnsi="Arial" w:cs="Arial"/>
          <w:b/>
          <w:sz w:val="24"/>
          <w:szCs w:val="24"/>
        </w:rPr>
      </w:pPr>
      <w:r>
        <w:rPr>
          <w:rFonts w:ascii="Arial" w:eastAsia="Arial" w:hAnsi="Arial" w:cs="Arial"/>
          <w:b/>
          <w:sz w:val="24"/>
        </w:rPr>
        <w:t xml:space="preserve"> </w:t>
      </w:r>
      <w:r w:rsidR="001A20E5">
        <w:rPr>
          <w:noProof/>
        </w:rPr>
        <w:drawing>
          <wp:inline distT="0" distB="0" distL="0" distR="0">
            <wp:extent cx="1990725" cy="514350"/>
            <wp:effectExtent l="0" t="0" r="9525" b="0"/>
            <wp:docPr id="46" name="image48" descr="image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8" descr="image49"/>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solidFill>
                      <a:srgbClr val="FFFFFF"/>
                    </a:solidFill>
                    <a:ln>
                      <a:noFill/>
                    </a:ln>
                  </pic:spPr>
                </pic:pic>
              </a:graphicData>
            </a:graphic>
          </wp:inline>
        </w:drawing>
      </w:r>
      <w:r w:rsidR="002E18A0" w:rsidRPr="002E18A0">
        <w:rPr>
          <w:rFonts w:ascii="Arial" w:hAnsi="Arial" w:cs="Arial"/>
          <w:b/>
          <w:sz w:val="24"/>
          <w:szCs w:val="24"/>
        </w:rPr>
        <w:t xml:space="preserve"> </w:t>
      </w:r>
      <w:r w:rsidR="002E18A0" w:rsidRPr="000140E7">
        <w:rPr>
          <w:rFonts w:ascii="Arial" w:hAnsi="Arial" w:cs="Arial"/>
          <w:b/>
          <w:sz w:val="24"/>
          <w:szCs w:val="24"/>
        </w:rPr>
        <w:t>Colorado Supplement to the Summary of Benefits and Coverage Form</w:t>
      </w:r>
    </w:p>
    <w:p w:rsidR="002E18A0" w:rsidRPr="00406189" w:rsidRDefault="002E18A0" w:rsidP="002E18A0">
      <w:pPr>
        <w:jc w:val="center"/>
        <w:rPr>
          <w:rFonts w:ascii="Arial" w:hAnsi="Arial" w:cs="Arial"/>
          <w:b/>
          <w:sz w:val="24"/>
          <w:szCs w:val="24"/>
        </w:rPr>
      </w:pPr>
      <w:r w:rsidRPr="00406189">
        <w:rPr>
          <w:rFonts w:ascii="Arial" w:hAnsi="Arial" w:cs="Arial"/>
          <w:b/>
          <w:sz w:val="24"/>
          <w:szCs w:val="24"/>
        </w:rPr>
        <w:t>Anthem Blue Cross and Blue Shield</w:t>
      </w:r>
    </w:p>
    <w:p w:rsidR="002E18A0" w:rsidRPr="00406189" w:rsidRDefault="002E18A0" w:rsidP="002E18A0">
      <w:pPr>
        <w:jc w:val="center"/>
        <w:rPr>
          <w:rFonts w:ascii="Arial" w:hAnsi="Arial" w:cs="Arial"/>
          <w:b/>
          <w:sz w:val="16"/>
          <w:szCs w:val="16"/>
        </w:rPr>
      </w:pPr>
    </w:p>
    <w:p w:rsidR="002E18A0" w:rsidRDefault="002E18A0" w:rsidP="002E18A0">
      <w:pPr>
        <w:jc w:val="center"/>
        <w:rPr>
          <w:rFonts w:ascii="Arial" w:hAnsi="Arial" w:cs="Arial"/>
          <w:b/>
          <w:sz w:val="24"/>
          <w:szCs w:val="24"/>
        </w:rPr>
      </w:pPr>
      <w:r>
        <w:rPr>
          <w:rFonts w:ascii="Arial" w:hAnsi="Arial" w:cs="Arial"/>
          <w:b/>
          <w:sz w:val="24"/>
          <w:szCs w:val="24"/>
        </w:rPr>
        <w:t>HMO Plan</w:t>
      </w:r>
    </w:p>
    <w:p w:rsidR="002E18A0" w:rsidRPr="00406189" w:rsidRDefault="002E18A0" w:rsidP="002E18A0">
      <w:pPr>
        <w:jc w:val="center"/>
        <w:rPr>
          <w:rFonts w:ascii="Arial" w:hAnsi="Arial" w:cs="Arial"/>
          <w:b/>
          <w:sz w:val="24"/>
          <w:szCs w:val="24"/>
        </w:rPr>
      </w:pPr>
      <w:r>
        <w:rPr>
          <w:rFonts w:ascii="Arial" w:hAnsi="Arial" w:cs="Arial"/>
          <w:b/>
          <w:sz w:val="24"/>
          <w:szCs w:val="24"/>
        </w:rPr>
        <w:t xml:space="preserve">Large Employer Group </w:t>
      </w:r>
      <w:r w:rsidRPr="00406189">
        <w:rPr>
          <w:rFonts w:ascii="Arial" w:hAnsi="Arial" w:cs="Arial"/>
          <w:b/>
          <w:sz w:val="24"/>
          <w:szCs w:val="24"/>
        </w:rPr>
        <w:t>Policy</w:t>
      </w:r>
    </w:p>
    <w:p w:rsidR="002E18A0" w:rsidRPr="0033463D" w:rsidRDefault="002E18A0" w:rsidP="002E18A0">
      <w:pPr>
        <w:rPr>
          <w:rFonts w:ascii="Arial" w:hAnsi="Arial" w:cs="Arial"/>
          <w:sz w:val="24"/>
          <w:szCs w:val="24"/>
        </w:rPr>
      </w:pPr>
    </w:p>
    <w:p w:rsidR="002E18A0" w:rsidRPr="000140E7" w:rsidRDefault="002E18A0" w:rsidP="002E18A0">
      <w:pPr>
        <w:rPr>
          <w:rFonts w:ascii="Arial" w:hAnsi="Arial" w:cs="Arial"/>
          <w:b/>
          <w:sz w:val="24"/>
          <w:szCs w:val="24"/>
        </w:rPr>
      </w:pPr>
      <w:r w:rsidRPr="000140E7">
        <w:rPr>
          <w:rFonts w:ascii="Arial" w:hAnsi="Arial" w:cs="Arial"/>
          <w:b/>
          <w:sz w:val="24"/>
          <w:szCs w:val="24"/>
        </w:rPr>
        <w:t>TYPE OF COVERAGE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9180"/>
      </w:tblGrid>
      <w:tr w:rsidR="002E18A0" w:rsidRPr="00F365AA" w:rsidTr="00957B78">
        <w:tc>
          <w:tcPr>
            <w:tcW w:w="522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1.  Type of plan</w:t>
            </w:r>
          </w:p>
        </w:tc>
        <w:tc>
          <w:tcPr>
            <w:tcW w:w="918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Health Maintenance Organization (HMO)</w:t>
            </w:r>
          </w:p>
        </w:tc>
      </w:tr>
      <w:tr w:rsidR="002E18A0" w:rsidRPr="00F365AA" w:rsidTr="00957B78">
        <w:tc>
          <w:tcPr>
            <w:tcW w:w="522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2.  Out-of-network care covered?</w:t>
            </w:r>
            <w:r w:rsidRPr="00F365AA">
              <w:rPr>
                <w:rFonts w:ascii="Arial" w:hAnsi="Arial" w:cs="Arial"/>
                <w:sz w:val="24"/>
                <w:szCs w:val="24"/>
                <w:vertAlign w:val="superscript"/>
              </w:rPr>
              <w:t>1</w:t>
            </w:r>
          </w:p>
        </w:tc>
        <w:tc>
          <w:tcPr>
            <w:tcW w:w="918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Only for emergency and urgent care</w:t>
            </w:r>
          </w:p>
        </w:tc>
      </w:tr>
      <w:tr w:rsidR="002E18A0" w:rsidRPr="00F365AA" w:rsidTr="00957B78">
        <w:tc>
          <w:tcPr>
            <w:tcW w:w="522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3.  Areas of Colorado where plan is available</w:t>
            </w:r>
          </w:p>
        </w:tc>
        <w:tc>
          <w:tcPr>
            <w:tcW w:w="918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Plan is available throughout Colorado</w:t>
            </w:r>
          </w:p>
        </w:tc>
      </w:tr>
    </w:tbl>
    <w:p w:rsidR="002E18A0" w:rsidRDefault="002E18A0" w:rsidP="002E18A0">
      <w:pPr>
        <w:rPr>
          <w:rFonts w:ascii="Arial" w:hAnsi="Arial" w:cs="Arial"/>
          <w:sz w:val="24"/>
          <w:szCs w:val="24"/>
        </w:rPr>
      </w:pPr>
    </w:p>
    <w:p w:rsidR="002E18A0" w:rsidRPr="000140E7" w:rsidRDefault="002E18A0" w:rsidP="002E18A0">
      <w:pPr>
        <w:rPr>
          <w:rFonts w:ascii="Arial" w:hAnsi="Arial" w:cs="Arial"/>
          <w:b/>
          <w:sz w:val="24"/>
          <w:szCs w:val="24"/>
        </w:rPr>
      </w:pPr>
      <w:r w:rsidRPr="000140E7">
        <w:rPr>
          <w:rFonts w:ascii="Arial" w:hAnsi="Arial" w:cs="Arial"/>
          <w:b/>
          <w:sz w:val="24"/>
          <w:szCs w:val="24"/>
        </w:rPr>
        <w:t>SUPPLEMENTAL INFORMATION REGARDING BENEFITS</w:t>
      </w:r>
    </w:p>
    <w:p w:rsidR="002E18A0" w:rsidRDefault="002E18A0" w:rsidP="002E18A0">
      <w:pPr>
        <w:rPr>
          <w:rFonts w:ascii="Arial" w:hAnsi="Arial" w:cs="Arial"/>
          <w:sz w:val="24"/>
          <w:szCs w:val="24"/>
        </w:rPr>
      </w:pPr>
      <w:r w:rsidRPr="000140E7">
        <w:rPr>
          <w:rFonts w:ascii="Arial" w:hAnsi="Arial" w:cs="Arial"/>
          <w:b/>
          <w:sz w:val="24"/>
          <w:szCs w:val="24"/>
          <w:u w:val="single"/>
        </w:rPr>
        <w:t>Important Notice:</w:t>
      </w:r>
      <w:r>
        <w:rPr>
          <w:rFonts w:ascii="Arial" w:hAnsi="Arial" w:cs="Arial"/>
          <w:sz w:val="24"/>
          <w:szCs w:val="24"/>
        </w:rPr>
        <w:t xml:space="preserve"> </w:t>
      </w:r>
      <w:r w:rsidRPr="000140E7">
        <w:rPr>
          <w:rFonts w:ascii="Arial" w:hAnsi="Arial" w:cs="Arial"/>
          <w:sz w:val="24"/>
          <w:szCs w:val="24"/>
        </w:rPr>
        <w:t>The contents of this form are subject to the provisions of the policy, which contains all terms, covenants and conditions of coverage. It provides additional information meant to supplement the Summary of Benefits of Coverage you have received for this plan. This plan may exclude coverage for certain treatments, diagnoses, or services not specifically noted. Consult the actual policy to determine the exact terms and conditions of coverage.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2826"/>
        <w:gridCol w:w="8010"/>
      </w:tblGrid>
      <w:tr w:rsidR="002E18A0" w:rsidRPr="00F365AA" w:rsidTr="00957B78">
        <w:tc>
          <w:tcPr>
            <w:tcW w:w="3564" w:type="dxa"/>
            <w:shd w:val="clear" w:color="auto" w:fill="auto"/>
          </w:tcPr>
          <w:p w:rsidR="002E18A0" w:rsidRPr="00F365AA" w:rsidRDefault="002E18A0" w:rsidP="00957B78">
            <w:pPr>
              <w:jc w:val="center"/>
              <w:rPr>
                <w:rFonts w:ascii="Arial" w:hAnsi="Arial" w:cs="Arial"/>
                <w:sz w:val="24"/>
                <w:szCs w:val="24"/>
              </w:rPr>
            </w:pPr>
          </w:p>
        </w:tc>
        <w:tc>
          <w:tcPr>
            <w:tcW w:w="2826" w:type="dxa"/>
            <w:shd w:val="clear" w:color="auto" w:fill="auto"/>
          </w:tcPr>
          <w:p w:rsidR="002E18A0" w:rsidRPr="00F365AA" w:rsidRDefault="002E18A0" w:rsidP="00957B78">
            <w:pPr>
              <w:jc w:val="center"/>
              <w:rPr>
                <w:rFonts w:ascii="Arial" w:hAnsi="Arial" w:cs="Arial"/>
                <w:b/>
                <w:sz w:val="24"/>
                <w:szCs w:val="24"/>
              </w:rPr>
            </w:pPr>
            <w:r w:rsidRPr="00F365AA">
              <w:rPr>
                <w:rFonts w:ascii="Arial" w:hAnsi="Arial" w:cs="Arial"/>
                <w:b/>
                <w:sz w:val="24"/>
                <w:szCs w:val="24"/>
              </w:rPr>
              <w:t>Description</w:t>
            </w:r>
          </w:p>
        </w:tc>
        <w:tc>
          <w:tcPr>
            <w:tcW w:w="8010" w:type="dxa"/>
            <w:shd w:val="clear" w:color="auto" w:fill="auto"/>
          </w:tcPr>
          <w:p w:rsidR="002E18A0" w:rsidRPr="00F365AA" w:rsidRDefault="002E18A0" w:rsidP="00957B78">
            <w:pPr>
              <w:jc w:val="center"/>
              <w:rPr>
                <w:rFonts w:ascii="Arial" w:hAnsi="Arial" w:cs="Arial"/>
                <w:b/>
                <w:sz w:val="24"/>
                <w:szCs w:val="24"/>
              </w:rPr>
            </w:pPr>
            <w:r w:rsidRPr="00F365AA">
              <w:rPr>
                <w:rFonts w:ascii="Arial" w:hAnsi="Arial" w:cs="Arial"/>
                <w:b/>
                <w:sz w:val="24"/>
                <w:szCs w:val="24"/>
              </w:rPr>
              <w:t>What this means</w:t>
            </w:r>
          </w:p>
        </w:tc>
      </w:tr>
      <w:tr w:rsidR="002E18A0" w:rsidRPr="00F365AA" w:rsidTr="00957B78">
        <w:tc>
          <w:tcPr>
            <w:tcW w:w="3564"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4. Deductible Period</w:t>
            </w:r>
          </w:p>
        </w:tc>
        <w:tc>
          <w:tcPr>
            <w:tcW w:w="2826"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Plan Year</w:t>
            </w:r>
          </w:p>
        </w:tc>
        <w:tc>
          <w:tcPr>
            <w:tcW w:w="801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Plan year deductibles restart each July 1.</w:t>
            </w:r>
          </w:p>
        </w:tc>
      </w:tr>
      <w:tr w:rsidR="002E18A0" w:rsidRPr="00F365AA" w:rsidTr="00957B78">
        <w:tc>
          <w:tcPr>
            <w:tcW w:w="3564"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5. Annual Deductible Type</w:t>
            </w:r>
          </w:p>
        </w:tc>
        <w:tc>
          <w:tcPr>
            <w:tcW w:w="2826"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Individual/Family</w:t>
            </w:r>
          </w:p>
        </w:tc>
        <w:tc>
          <w:tcPr>
            <w:tcW w:w="801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"Individual" means the deductible amount you will have to pay for allowable covered expenses before the carrier will cover these expenses.  "Family" is the maximum deductible amount that is required to be met by all family members covered by the plan. It may be an aggregated amount (e.g. $3000 per family) or specified and the number of individual deductibles that must be met (e.g. “3 deductibles per family”.)</w:t>
            </w:r>
          </w:p>
        </w:tc>
      </w:tr>
    </w:tbl>
    <w:p w:rsidR="002E18A0" w:rsidRDefault="002E18A0" w:rsidP="002E18A0">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2826"/>
        <w:gridCol w:w="8010"/>
      </w:tblGrid>
      <w:tr w:rsidR="002E18A0" w:rsidRPr="00F365AA" w:rsidTr="00957B78">
        <w:tc>
          <w:tcPr>
            <w:tcW w:w="3564" w:type="dxa"/>
            <w:shd w:val="clear" w:color="auto" w:fill="auto"/>
          </w:tcPr>
          <w:p w:rsidR="002E18A0" w:rsidRPr="00F365AA" w:rsidRDefault="002E18A0" w:rsidP="00957B78">
            <w:pPr>
              <w:jc w:val="center"/>
              <w:rPr>
                <w:rFonts w:ascii="Arial" w:hAnsi="Arial" w:cs="Arial"/>
                <w:sz w:val="24"/>
                <w:szCs w:val="24"/>
              </w:rPr>
            </w:pPr>
          </w:p>
        </w:tc>
        <w:tc>
          <w:tcPr>
            <w:tcW w:w="2826" w:type="dxa"/>
            <w:shd w:val="clear" w:color="auto" w:fill="auto"/>
          </w:tcPr>
          <w:p w:rsidR="002E18A0" w:rsidRPr="00F365AA" w:rsidRDefault="002E18A0" w:rsidP="00957B78">
            <w:pPr>
              <w:jc w:val="center"/>
              <w:rPr>
                <w:rFonts w:ascii="Arial" w:hAnsi="Arial" w:cs="Arial"/>
                <w:b/>
                <w:sz w:val="24"/>
                <w:szCs w:val="24"/>
              </w:rPr>
            </w:pPr>
            <w:r w:rsidRPr="00F365AA">
              <w:rPr>
                <w:rFonts w:ascii="Arial" w:hAnsi="Arial" w:cs="Arial"/>
                <w:b/>
                <w:sz w:val="24"/>
                <w:szCs w:val="24"/>
              </w:rPr>
              <w:t>Description</w:t>
            </w:r>
          </w:p>
        </w:tc>
        <w:tc>
          <w:tcPr>
            <w:tcW w:w="8010" w:type="dxa"/>
            <w:shd w:val="clear" w:color="auto" w:fill="auto"/>
          </w:tcPr>
          <w:p w:rsidR="002E18A0" w:rsidRPr="00F365AA" w:rsidRDefault="002E18A0" w:rsidP="00957B78">
            <w:pPr>
              <w:jc w:val="center"/>
              <w:rPr>
                <w:rFonts w:ascii="Arial" w:hAnsi="Arial" w:cs="Arial"/>
                <w:b/>
                <w:sz w:val="24"/>
                <w:szCs w:val="24"/>
              </w:rPr>
            </w:pPr>
            <w:r w:rsidRPr="00F365AA">
              <w:rPr>
                <w:rFonts w:ascii="Arial" w:hAnsi="Arial" w:cs="Arial"/>
                <w:b/>
                <w:sz w:val="24"/>
                <w:szCs w:val="24"/>
              </w:rPr>
              <w:t>What this means</w:t>
            </w:r>
          </w:p>
        </w:tc>
      </w:tr>
      <w:tr w:rsidR="002E18A0" w:rsidRPr="00F365AA" w:rsidTr="00957B78">
        <w:tc>
          <w:tcPr>
            <w:tcW w:w="3564"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6. What cancer screenings are covered?</w:t>
            </w:r>
          </w:p>
        </w:tc>
        <w:tc>
          <w:tcPr>
            <w:tcW w:w="10836" w:type="dxa"/>
            <w:gridSpan w:val="2"/>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The following screenings are covered under your benefits subject to the terms and conditions of your certificate of coverage:  Pap Tests, Mammogram Screenings, Prostate Cancer Screenings, and Colorectal Cancer Screenings.</w:t>
            </w:r>
          </w:p>
        </w:tc>
      </w:tr>
    </w:tbl>
    <w:p w:rsidR="002E18A0" w:rsidRDefault="002E18A0" w:rsidP="002E18A0">
      <w:pPr>
        <w:jc w:val="center"/>
        <w:rPr>
          <w:rFonts w:ascii="Arial" w:hAnsi="Arial" w:cs="Arial"/>
          <w:sz w:val="16"/>
          <w:szCs w:val="16"/>
        </w:rPr>
      </w:pPr>
    </w:p>
    <w:p w:rsidR="002E18A0" w:rsidRPr="006B1AA9" w:rsidRDefault="002E18A0" w:rsidP="002E18A0">
      <w:pPr>
        <w:jc w:val="center"/>
        <w:rPr>
          <w:rFonts w:ascii="Arial" w:hAnsi="Arial" w:cs="Arial"/>
          <w:sz w:val="16"/>
          <w:szCs w:val="16"/>
        </w:rPr>
      </w:pPr>
      <w:r w:rsidRPr="00E6266E">
        <w:rPr>
          <w:rFonts w:ascii="Arial" w:hAnsi="Arial" w:cs="Arial"/>
          <w:sz w:val="16"/>
          <w:szCs w:val="16"/>
        </w:rPr>
        <w:t>Anthem Blue Cross and Blue Shield is the trade name of Rocky Mountain Hospital and Medical Service, Inc. HMO products underwritten by HMO Colorado, Inc. Independent licensees of the Blue Cross and Blue Shield Association. ®ANTHEM is a registered trademark of Anthem Insurance Companies, Inc. The Blue Cross and Blue Shield names and symbols are registered marks of the Blue Cross and Blue Shield Association.</w:t>
      </w:r>
    </w:p>
    <w:p w:rsidR="002E18A0" w:rsidRDefault="002E18A0" w:rsidP="002E18A0">
      <w:pPr>
        <w:rPr>
          <w:rFonts w:ascii="Arial" w:hAnsi="Arial" w:cs="Arial"/>
          <w:b/>
          <w:sz w:val="24"/>
          <w:szCs w:val="24"/>
        </w:rPr>
      </w:pPr>
    </w:p>
    <w:p w:rsidR="002E18A0" w:rsidRDefault="002E18A0" w:rsidP="002E18A0">
      <w:pPr>
        <w:rPr>
          <w:rFonts w:ascii="Arial" w:hAnsi="Arial" w:cs="Arial"/>
          <w:b/>
          <w:sz w:val="24"/>
          <w:szCs w:val="24"/>
        </w:rPr>
      </w:pPr>
    </w:p>
    <w:p w:rsidR="002E18A0" w:rsidRDefault="002E18A0" w:rsidP="002E18A0">
      <w:pPr>
        <w:rPr>
          <w:rFonts w:ascii="Arial" w:hAnsi="Arial" w:cs="Arial"/>
          <w:b/>
          <w:sz w:val="24"/>
          <w:szCs w:val="24"/>
        </w:rPr>
      </w:pPr>
    </w:p>
    <w:p w:rsidR="002E18A0" w:rsidRDefault="002E18A0" w:rsidP="002E18A0">
      <w:pPr>
        <w:rPr>
          <w:rFonts w:ascii="Arial" w:hAnsi="Arial" w:cs="Arial"/>
          <w:b/>
          <w:sz w:val="24"/>
          <w:szCs w:val="24"/>
        </w:rPr>
      </w:pPr>
      <w:r w:rsidRPr="000140E7">
        <w:rPr>
          <w:rFonts w:ascii="Arial" w:hAnsi="Arial" w:cs="Arial"/>
          <w:b/>
          <w:sz w:val="24"/>
          <w:szCs w:val="24"/>
        </w:rPr>
        <w:t>LIMITATIONS AND EXCLUSIONS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9000"/>
      </w:tblGrid>
      <w:tr w:rsidR="002E18A0" w:rsidRPr="00F365AA" w:rsidTr="00957B78">
        <w:tc>
          <w:tcPr>
            <w:tcW w:w="540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7. Period during which pre-existing conditions are not covered for covered persons age 19 and older?</w:t>
            </w:r>
            <w:r w:rsidRPr="00F365AA">
              <w:rPr>
                <w:rFonts w:ascii="Arial" w:hAnsi="Arial" w:cs="Arial"/>
                <w:sz w:val="24"/>
                <w:szCs w:val="24"/>
                <w:vertAlign w:val="superscript"/>
              </w:rPr>
              <w:t>2</w:t>
            </w:r>
          </w:p>
        </w:tc>
        <w:tc>
          <w:tcPr>
            <w:tcW w:w="900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Not applicable; plan does not impose limitation periods for pre-existing conditions.</w:t>
            </w:r>
          </w:p>
          <w:p w:rsidR="002E18A0" w:rsidRPr="00F365AA" w:rsidRDefault="002E18A0" w:rsidP="00957B78">
            <w:pPr>
              <w:rPr>
                <w:rFonts w:ascii="Arial" w:hAnsi="Arial" w:cs="Arial"/>
                <w:sz w:val="24"/>
                <w:szCs w:val="24"/>
              </w:rPr>
            </w:pPr>
          </w:p>
        </w:tc>
      </w:tr>
      <w:tr w:rsidR="002E18A0" w:rsidRPr="00F365AA" w:rsidTr="00957B78">
        <w:tc>
          <w:tcPr>
            <w:tcW w:w="540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8. How does the policy define a “pre-existent condition”?</w:t>
            </w:r>
          </w:p>
        </w:tc>
        <w:tc>
          <w:tcPr>
            <w:tcW w:w="9000" w:type="dxa"/>
            <w:shd w:val="clear" w:color="auto" w:fill="auto"/>
          </w:tcPr>
          <w:p w:rsidR="002E18A0" w:rsidRPr="00F365AA" w:rsidRDefault="002E18A0" w:rsidP="00957B78">
            <w:pPr>
              <w:autoSpaceDE w:val="0"/>
              <w:autoSpaceDN w:val="0"/>
              <w:adjustRightInd w:val="0"/>
              <w:rPr>
                <w:rFonts w:ascii="Arial" w:hAnsi="Arial" w:cs="Arial"/>
                <w:sz w:val="24"/>
                <w:szCs w:val="24"/>
              </w:rPr>
            </w:pPr>
            <w:r w:rsidRPr="00F365AA">
              <w:rPr>
                <w:rFonts w:ascii="Arial" w:hAnsi="Arial" w:cs="Arial"/>
                <w:sz w:val="24"/>
                <w:szCs w:val="24"/>
              </w:rPr>
              <w:t xml:space="preserve">Not applicable. Plan does not exclude coverage for pre-existing conditions. </w:t>
            </w:r>
          </w:p>
        </w:tc>
      </w:tr>
      <w:tr w:rsidR="002E18A0" w:rsidRPr="00F365AA" w:rsidTr="00957B78">
        <w:tc>
          <w:tcPr>
            <w:tcW w:w="540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 xml:space="preserve">9. Exclusionary Riders: Can an individual’s specific, pre-existing conditions be entirely excluded from the policy? </w:t>
            </w:r>
          </w:p>
        </w:tc>
        <w:tc>
          <w:tcPr>
            <w:tcW w:w="900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No.</w:t>
            </w:r>
          </w:p>
        </w:tc>
      </w:tr>
    </w:tbl>
    <w:p w:rsidR="002E18A0" w:rsidRDefault="002E18A0" w:rsidP="002E18A0">
      <w:pPr>
        <w:rPr>
          <w:rFonts w:ascii="Arial" w:hAnsi="Arial" w:cs="Arial"/>
          <w:sz w:val="24"/>
          <w:szCs w:val="24"/>
        </w:rPr>
      </w:pPr>
    </w:p>
    <w:p w:rsidR="002E18A0" w:rsidRPr="00E131D1" w:rsidRDefault="002E18A0" w:rsidP="002E18A0">
      <w:pPr>
        <w:rPr>
          <w:rFonts w:ascii="Arial" w:hAnsi="Arial" w:cs="Arial"/>
          <w:sz w:val="24"/>
          <w:szCs w:val="24"/>
        </w:rPr>
      </w:pPr>
      <w:r w:rsidRPr="00E131D1">
        <w:rPr>
          <w:rFonts w:ascii="Arial" w:hAnsi="Arial" w:cs="Arial"/>
          <w:b/>
          <w:sz w:val="24"/>
          <w:szCs w:val="24"/>
        </w:rPr>
        <w:t>USING THE PLAN</w:t>
      </w:r>
      <w:r>
        <w:rPr>
          <w:rFonts w:ascii="Arial" w:hAnsi="Arial" w:cs="Arial"/>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3600"/>
        <w:gridCol w:w="3510"/>
      </w:tblGrid>
      <w:tr w:rsidR="002E18A0" w:rsidRPr="00F365AA" w:rsidTr="00957B78">
        <w:tc>
          <w:tcPr>
            <w:tcW w:w="7290" w:type="dxa"/>
            <w:shd w:val="clear" w:color="auto" w:fill="auto"/>
          </w:tcPr>
          <w:p w:rsidR="002E18A0" w:rsidRPr="00F365AA" w:rsidRDefault="002E18A0" w:rsidP="00957B78">
            <w:pPr>
              <w:rPr>
                <w:rFonts w:ascii="Arial" w:hAnsi="Arial" w:cs="Arial"/>
                <w:sz w:val="24"/>
                <w:szCs w:val="24"/>
              </w:rPr>
            </w:pPr>
          </w:p>
        </w:tc>
        <w:tc>
          <w:tcPr>
            <w:tcW w:w="3600" w:type="dxa"/>
            <w:shd w:val="clear" w:color="auto" w:fill="auto"/>
          </w:tcPr>
          <w:p w:rsidR="002E18A0" w:rsidRPr="00F365AA" w:rsidRDefault="002E18A0" w:rsidP="00957B78">
            <w:pPr>
              <w:jc w:val="center"/>
              <w:rPr>
                <w:rFonts w:ascii="Arial" w:hAnsi="Arial" w:cs="Arial"/>
                <w:b/>
                <w:sz w:val="24"/>
                <w:szCs w:val="24"/>
              </w:rPr>
            </w:pPr>
            <w:r w:rsidRPr="00F365AA">
              <w:rPr>
                <w:rFonts w:ascii="Arial" w:hAnsi="Arial" w:cs="Arial"/>
                <w:b/>
                <w:sz w:val="24"/>
                <w:szCs w:val="24"/>
              </w:rPr>
              <w:t>IN-NETWORK</w:t>
            </w:r>
          </w:p>
        </w:tc>
        <w:tc>
          <w:tcPr>
            <w:tcW w:w="3510" w:type="dxa"/>
            <w:shd w:val="clear" w:color="auto" w:fill="auto"/>
          </w:tcPr>
          <w:p w:rsidR="002E18A0" w:rsidRPr="00F365AA" w:rsidRDefault="002E18A0" w:rsidP="00957B78">
            <w:pPr>
              <w:jc w:val="center"/>
              <w:rPr>
                <w:rFonts w:ascii="Arial" w:hAnsi="Arial" w:cs="Arial"/>
                <w:b/>
                <w:sz w:val="24"/>
                <w:szCs w:val="24"/>
              </w:rPr>
            </w:pPr>
            <w:r w:rsidRPr="00F365AA">
              <w:rPr>
                <w:rFonts w:ascii="Arial" w:hAnsi="Arial" w:cs="Arial"/>
                <w:b/>
                <w:sz w:val="24"/>
                <w:szCs w:val="24"/>
              </w:rPr>
              <w:t>OUT-OF-NETWORK</w:t>
            </w:r>
          </w:p>
        </w:tc>
      </w:tr>
      <w:tr w:rsidR="002E18A0" w:rsidRPr="00F365AA" w:rsidTr="00957B78">
        <w:tc>
          <w:tcPr>
            <w:tcW w:w="729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10. If the provider charges more for a covered service than the plan normally pays, does the enrollee have to pay the difference?</w:t>
            </w:r>
          </w:p>
        </w:tc>
        <w:tc>
          <w:tcPr>
            <w:tcW w:w="360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No.</w:t>
            </w:r>
          </w:p>
        </w:tc>
        <w:tc>
          <w:tcPr>
            <w:tcW w:w="351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Yes, unless the provider participates with Anthem Blue Cross and Blue Shield.</w:t>
            </w:r>
          </w:p>
        </w:tc>
      </w:tr>
      <w:tr w:rsidR="002E18A0" w:rsidRPr="00F365AA" w:rsidTr="00957B78">
        <w:tc>
          <w:tcPr>
            <w:tcW w:w="7290" w:type="dxa"/>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11. Does the plan have a binding arbitration clause?</w:t>
            </w:r>
          </w:p>
        </w:tc>
        <w:tc>
          <w:tcPr>
            <w:tcW w:w="7110" w:type="dxa"/>
            <w:gridSpan w:val="2"/>
            <w:shd w:val="clear" w:color="auto" w:fill="auto"/>
          </w:tcPr>
          <w:p w:rsidR="002E18A0" w:rsidRPr="00F365AA" w:rsidRDefault="002E18A0" w:rsidP="00957B78">
            <w:pPr>
              <w:rPr>
                <w:rFonts w:ascii="Arial" w:hAnsi="Arial" w:cs="Arial"/>
                <w:sz w:val="24"/>
                <w:szCs w:val="24"/>
              </w:rPr>
            </w:pPr>
            <w:r w:rsidRPr="00F365AA">
              <w:rPr>
                <w:rFonts w:ascii="Arial" w:hAnsi="Arial" w:cs="Arial"/>
                <w:sz w:val="24"/>
                <w:szCs w:val="24"/>
              </w:rPr>
              <w:t>Yes.</w:t>
            </w:r>
          </w:p>
        </w:tc>
      </w:tr>
    </w:tbl>
    <w:p w:rsidR="002E18A0" w:rsidRDefault="002E18A0" w:rsidP="002E18A0">
      <w:pPr>
        <w:rPr>
          <w:rFonts w:ascii="Arial" w:hAnsi="Arial" w:cs="Arial"/>
          <w:b/>
          <w:sz w:val="24"/>
          <w:szCs w:val="24"/>
        </w:rPr>
      </w:pPr>
    </w:p>
    <w:p w:rsidR="002E18A0" w:rsidRPr="0059720E" w:rsidRDefault="002E18A0" w:rsidP="002E18A0">
      <w:pPr>
        <w:rPr>
          <w:rFonts w:ascii="Arial" w:hAnsi="Arial" w:cs="Arial"/>
          <w:sz w:val="24"/>
          <w:szCs w:val="24"/>
        </w:rPr>
      </w:pPr>
      <w:r w:rsidRPr="0059720E">
        <w:rPr>
          <w:rFonts w:ascii="Arial" w:hAnsi="Arial" w:cs="Arial"/>
          <w:b/>
          <w:sz w:val="24"/>
          <w:szCs w:val="24"/>
        </w:rPr>
        <w:t>Questions:</w:t>
      </w:r>
      <w:r w:rsidRPr="0059720E">
        <w:rPr>
          <w:rFonts w:ascii="Arial" w:hAnsi="Arial" w:cs="Arial"/>
          <w:sz w:val="24"/>
          <w:szCs w:val="24"/>
        </w:rPr>
        <w:t xml:space="preserve"> </w:t>
      </w:r>
      <w:r>
        <w:rPr>
          <w:rFonts w:ascii="Arial" w:hAnsi="Arial" w:cs="Arial"/>
          <w:sz w:val="24"/>
          <w:szCs w:val="24"/>
        </w:rPr>
        <w:t>Call 1-800-542-9402</w:t>
      </w:r>
      <w:r w:rsidRPr="00C161FF">
        <w:rPr>
          <w:rFonts w:ascii="Arial" w:hAnsi="Arial" w:cs="Arial"/>
          <w:sz w:val="24"/>
          <w:szCs w:val="24"/>
        </w:rPr>
        <w:t xml:space="preserve"> or visit us at </w:t>
      </w:r>
      <w:hyperlink r:id="rId131" w:history="1">
        <w:r w:rsidRPr="001B5C17">
          <w:rPr>
            <w:rStyle w:val="Hyperlink"/>
            <w:rFonts w:ascii="Arial" w:hAnsi="Arial" w:cs="Arial"/>
            <w:sz w:val="24"/>
            <w:szCs w:val="24"/>
          </w:rPr>
          <w:t>www.anthem.com</w:t>
        </w:r>
      </w:hyperlink>
      <w:r>
        <w:rPr>
          <w:rFonts w:ascii="Arial" w:hAnsi="Arial" w:cs="Arial"/>
          <w:sz w:val="24"/>
          <w:szCs w:val="24"/>
        </w:rPr>
        <w:t xml:space="preserve">. </w:t>
      </w:r>
    </w:p>
    <w:p w:rsidR="002E18A0" w:rsidRPr="0059720E" w:rsidRDefault="002E18A0" w:rsidP="002E18A0">
      <w:pPr>
        <w:rPr>
          <w:rFonts w:ascii="Arial" w:hAnsi="Arial" w:cs="Arial"/>
          <w:sz w:val="24"/>
          <w:szCs w:val="24"/>
        </w:rPr>
      </w:pPr>
      <w:r w:rsidRPr="0059720E">
        <w:rPr>
          <w:rFonts w:ascii="Arial" w:hAnsi="Arial" w:cs="Arial"/>
          <w:sz w:val="24"/>
          <w:szCs w:val="24"/>
        </w:rPr>
        <w:t>If you are not satisfied with the resolution of your complaint or grievance, contact:</w:t>
      </w:r>
    </w:p>
    <w:p w:rsidR="002E18A0" w:rsidRPr="0059720E" w:rsidRDefault="002E18A0" w:rsidP="002E18A0">
      <w:pPr>
        <w:rPr>
          <w:rFonts w:ascii="Arial" w:hAnsi="Arial" w:cs="Arial"/>
          <w:sz w:val="24"/>
          <w:szCs w:val="24"/>
        </w:rPr>
      </w:pPr>
      <w:r w:rsidRPr="0059720E">
        <w:rPr>
          <w:rFonts w:ascii="Arial" w:hAnsi="Arial" w:cs="Arial"/>
          <w:sz w:val="24"/>
          <w:szCs w:val="24"/>
        </w:rPr>
        <w:t>Colorado Division of Insurance</w:t>
      </w:r>
    </w:p>
    <w:p w:rsidR="002E18A0" w:rsidRPr="0059720E" w:rsidRDefault="002E18A0" w:rsidP="002E18A0">
      <w:pPr>
        <w:rPr>
          <w:rFonts w:ascii="Arial" w:hAnsi="Arial" w:cs="Arial"/>
          <w:sz w:val="24"/>
          <w:szCs w:val="24"/>
        </w:rPr>
      </w:pPr>
      <w:r w:rsidRPr="0059720E">
        <w:rPr>
          <w:rFonts w:ascii="Arial" w:hAnsi="Arial" w:cs="Arial"/>
          <w:sz w:val="24"/>
          <w:szCs w:val="24"/>
        </w:rPr>
        <w:t>Consumer Affairs Section</w:t>
      </w:r>
    </w:p>
    <w:p w:rsidR="002E18A0" w:rsidRPr="0059720E" w:rsidRDefault="002E18A0" w:rsidP="002E18A0">
      <w:pPr>
        <w:rPr>
          <w:rFonts w:ascii="Arial" w:hAnsi="Arial" w:cs="Arial"/>
          <w:sz w:val="24"/>
          <w:szCs w:val="24"/>
        </w:rPr>
      </w:pPr>
      <w:r w:rsidRPr="0059720E">
        <w:rPr>
          <w:rFonts w:ascii="Arial" w:hAnsi="Arial" w:cs="Arial"/>
          <w:sz w:val="24"/>
          <w:szCs w:val="24"/>
        </w:rPr>
        <w:t>1560 Broadway, Suite 850</w:t>
      </w:r>
    </w:p>
    <w:p w:rsidR="002E18A0" w:rsidRPr="0059720E" w:rsidRDefault="002E18A0" w:rsidP="002E18A0">
      <w:pPr>
        <w:rPr>
          <w:rFonts w:ascii="Arial" w:hAnsi="Arial" w:cs="Arial"/>
          <w:sz w:val="24"/>
          <w:szCs w:val="24"/>
        </w:rPr>
      </w:pPr>
      <w:r w:rsidRPr="0059720E">
        <w:rPr>
          <w:rFonts w:ascii="Arial" w:hAnsi="Arial" w:cs="Arial"/>
          <w:sz w:val="24"/>
          <w:szCs w:val="24"/>
        </w:rPr>
        <w:t>Denver, CO  80202</w:t>
      </w:r>
    </w:p>
    <w:p w:rsidR="002E18A0" w:rsidRPr="0059720E" w:rsidRDefault="002E18A0" w:rsidP="002E18A0">
      <w:pPr>
        <w:rPr>
          <w:rFonts w:ascii="Arial" w:hAnsi="Arial" w:cs="Arial"/>
          <w:sz w:val="24"/>
          <w:szCs w:val="24"/>
        </w:rPr>
      </w:pPr>
      <w:r w:rsidRPr="0059720E">
        <w:rPr>
          <w:rFonts w:ascii="Arial" w:hAnsi="Arial" w:cs="Arial"/>
          <w:sz w:val="24"/>
          <w:szCs w:val="24"/>
        </w:rPr>
        <w:t>Call 303-894-7490 (in-state toll-free 800-830-3745)</w:t>
      </w:r>
    </w:p>
    <w:p w:rsidR="002E18A0" w:rsidRDefault="002E18A0" w:rsidP="002E18A0">
      <w:pPr>
        <w:rPr>
          <w:rFonts w:ascii="Arial" w:hAnsi="Arial" w:cs="Arial"/>
          <w:sz w:val="24"/>
          <w:szCs w:val="24"/>
        </w:rPr>
      </w:pPr>
      <w:r w:rsidRPr="0059720E">
        <w:rPr>
          <w:rFonts w:ascii="Arial" w:hAnsi="Arial" w:cs="Arial"/>
          <w:sz w:val="24"/>
          <w:szCs w:val="24"/>
        </w:rPr>
        <w:t xml:space="preserve">Email: </w:t>
      </w:r>
      <w:hyperlink r:id="rId132" w:history="1">
        <w:r w:rsidRPr="000549C4">
          <w:rPr>
            <w:rStyle w:val="Hyperlink"/>
            <w:rFonts w:ascii="Arial" w:hAnsi="Arial" w:cs="Arial"/>
            <w:sz w:val="24"/>
            <w:szCs w:val="24"/>
          </w:rPr>
          <w:t>insurance@dora.state.co.us</w:t>
        </w:r>
      </w:hyperlink>
      <w:r w:rsidRPr="0059720E">
        <w:rPr>
          <w:rFonts w:ascii="Arial" w:hAnsi="Arial" w:cs="Arial"/>
          <w:sz w:val="24"/>
          <w:szCs w:val="24"/>
        </w:rPr>
        <w:t>"</w:t>
      </w:r>
    </w:p>
    <w:p w:rsidR="002E18A0" w:rsidRDefault="002E18A0" w:rsidP="002E18A0">
      <w:pPr>
        <w:rPr>
          <w:rFonts w:ascii="Arial" w:hAnsi="Arial" w:cs="Arial"/>
          <w:sz w:val="24"/>
          <w:szCs w:val="24"/>
        </w:rPr>
      </w:pPr>
      <w:r>
        <w:rPr>
          <w:rFonts w:ascii="Arial" w:hAnsi="Arial" w:cs="Arial"/>
          <w:sz w:val="24"/>
          <w:szCs w:val="24"/>
        </w:rPr>
        <w:t>Endnotes</w:t>
      </w:r>
    </w:p>
    <w:p w:rsidR="002E18A0" w:rsidRDefault="002E18A0" w:rsidP="002E18A0">
      <w:pPr>
        <w:rPr>
          <w:rFonts w:ascii="Arial" w:hAnsi="Arial" w:cs="Arial"/>
          <w:sz w:val="24"/>
          <w:szCs w:val="24"/>
        </w:rPr>
      </w:pPr>
    </w:p>
    <w:p w:rsidR="002E18A0" w:rsidRPr="00E8470D" w:rsidRDefault="002E18A0" w:rsidP="002E18A0">
      <w:pPr>
        <w:rPr>
          <w:rFonts w:ascii="Arial" w:hAnsi="Arial" w:cs="Arial"/>
          <w:sz w:val="24"/>
          <w:szCs w:val="24"/>
        </w:rPr>
      </w:pPr>
      <w:r w:rsidRPr="00E8470D">
        <w:rPr>
          <w:rFonts w:ascii="Arial" w:hAnsi="Arial" w:cs="Arial"/>
          <w:sz w:val="24"/>
          <w:szCs w:val="24"/>
          <w:vertAlign w:val="superscript"/>
        </w:rPr>
        <w:t>1</w:t>
      </w:r>
      <w:r w:rsidRPr="00E8470D">
        <w:rPr>
          <w:rFonts w:ascii="Arial" w:hAnsi="Arial" w:cs="Arial"/>
          <w:sz w:val="24"/>
          <w:szCs w:val="24"/>
        </w:rPr>
        <w:t xml:space="preserve"> "Network" refers to a specified group of physicians, hospitals, medical clinics and other health care providers that this plan may require you to use in order for you to get any coverage at all under the plan, or that the plan may encourage you to use because it may pay more of your bill if you use their network providers (i.e., go in-network) than if you don't (i.e., go out-of-network).</w:t>
      </w:r>
    </w:p>
    <w:p w:rsidR="002E18A0" w:rsidRPr="00E8470D" w:rsidRDefault="002E18A0" w:rsidP="002E18A0">
      <w:pPr>
        <w:rPr>
          <w:rFonts w:ascii="Arial" w:hAnsi="Arial" w:cs="Arial"/>
          <w:sz w:val="24"/>
          <w:szCs w:val="24"/>
        </w:rPr>
      </w:pPr>
      <w:r w:rsidRPr="00E8470D">
        <w:rPr>
          <w:rFonts w:ascii="Arial" w:hAnsi="Arial" w:cs="Arial"/>
          <w:sz w:val="24"/>
          <w:szCs w:val="24"/>
          <w:vertAlign w:val="superscript"/>
        </w:rPr>
        <w:t>2</w:t>
      </w:r>
      <w:r w:rsidRPr="00E8470D">
        <w:rPr>
          <w:rFonts w:ascii="Arial" w:hAnsi="Arial" w:cs="Arial"/>
          <w:sz w:val="24"/>
          <w:szCs w:val="24"/>
        </w:rPr>
        <w:t xml:space="preserve"> Waiver of pre-existing condition exclusions. State law requires carriers to waive some or all of the pre-existing condition exclusion period based on other coverage you recently may have had. Ask your carrier or plan sponsor (e.g., employer) for details.</w:t>
      </w:r>
    </w:p>
    <w:bookmarkEnd w:id="10"/>
    <w:p w:rsidR="00A63A4E" w:rsidRDefault="00A63A4E">
      <w:pPr>
        <w:rPr>
          <w:rFonts w:ascii="Arial" w:eastAsia="Arial" w:hAnsi="Arial" w:cs="Arial"/>
          <w:b/>
          <w:sz w:val="24"/>
        </w:rPr>
      </w:pPr>
    </w:p>
    <w:sectPr w:rsidR="00A63A4E" w:rsidSect="002E18A0">
      <w:headerReference w:type="default" r:id="rId133"/>
      <w:footerReference w:type="default" r:id="rId134"/>
      <w:pgSz w:w="15840" w:h="12240" w:orient="landscape"/>
      <w:pgMar w:top="245" w:right="432" w:bottom="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FA" w:rsidRDefault="00912DFA">
      <w:r>
        <w:separator/>
      </w:r>
    </w:p>
  </w:endnote>
  <w:endnote w:type="continuationSeparator" w:id="0">
    <w:p w:rsidR="00912DFA" w:rsidRDefault="0091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yala">
    <w:altName w:val="Times New Roman"/>
    <w:charset w:val="00"/>
    <w:family w:val="auto"/>
    <w:pitch w:val="variable"/>
    <w:sig w:usb0="00000001"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widowControl w:val="0"/>
      <w:spacing w:line="276" w:lineRule="auto"/>
      <w:rPr>
        <w:rFonts w:cs="Calibri"/>
        <w:sz w:val="12"/>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912DFA">
      <w:tc>
        <w:tcPr>
          <w:tcW w:w="15065" w:type="dxa"/>
          <w:tcMar>
            <w:top w:w="0" w:type="dxa"/>
            <w:left w:w="108" w:type="dxa"/>
            <w:bottom w:w="0" w:type="dxa"/>
            <w:right w:w="108" w:type="dxa"/>
          </w:tcMar>
        </w:tcPr>
        <w:p w:rsidR="00912DFA" w:rsidRDefault="00912DFA">
          <w:pPr>
            <w:widowControl w:val="0"/>
          </w:pPr>
        </w:p>
      </w:tc>
    </w:tr>
    <w:tr w:rsidR="00912DFA">
      <w:tc>
        <w:tcPr>
          <w:tcW w:w="15065" w:type="dxa"/>
          <w:tcMar>
            <w:top w:w="0" w:type="dxa"/>
            <w:left w:w="108" w:type="dxa"/>
            <w:bottom w:w="0" w:type="dxa"/>
            <w:right w:w="108" w:type="dxa"/>
          </w:tcMar>
        </w:tcPr>
        <w:p w:rsidR="00912DFA" w:rsidRDefault="00912DFA">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SBCCOE/CO/Custom Blue Advantage 1 HMO/07-20</w:t>
          </w:r>
        </w:p>
      </w:tc>
    </w:tr>
    <w:tr w:rsidR="00912DFA">
      <w:tc>
        <w:tcPr>
          <w:tcW w:w="15065" w:type="dxa"/>
          <w:tcMar>
            <w:top w:w="0" w:type="dxa"/>
            <w:left w:w="108" w:type="dxa"/>
            <w:bottom w:w="0" w:type="dxa"/>
            <w:right w:w="108" w:type="dxa"/>
          </w:tcMar>
        </w:tcPr>
        <w:p w:rsidR="00912DFA" w:rsidRDefault="00912DFA">
          <w:pPr>
            <w:pStyle w:val="Footer"/>
            <w:tabs>
              <w:tab w:val="center" w:pos="4680"/>
              <w:tab w:val="right" w:pos="9360"/>
            </w:tabs>
            <w:jc w:val="center"/>
            <w:rPr>
              <w:rFonts w:ascii="Garamond" w:eastAsia="Garamond" w:hAnsi="Garamond" w:cs="Garamond"/>
              <w:sz w:val="18"/>
            </w:rPr>
          </w:pPr>
        </w:p>
      </w:tc>
    </w:tr>
  </w:tbl>
  <w:p w:rsidR="00912DFA" w:rsidRDefault="00912DFA">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AF632D">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AF632D">
      <w:rPr>
        <w:rFonts w:ascii="Arial" w:eastAsia="Arial" w:hAnsi="Arial" w:cs="Arial"/>
        <w:b/>
        <w:noProof/>
        <w:color w:val="0775A8"/>
        <w:sz w:val="24"/>
      </w:rPr>
      <w:t>14</w:t>
    </w:r>
    <w:r>
      <w:rPr>
        <w:rFonts w:ascii="Arial" w:eastAsia="Arial" w:hAnsi="Arial" w:cs="Arial"/>
        <w:b/>
        <w:color w:val="0775A8"/>
        <w:sz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widowControl w:val="0"/>
    </w:pPr>
  </w:p>
  <w:p w:rsidR="00912DFA" w:rsidRDefault="00912DFA"/>
  <w:p w:rsidR="00912DFA" w:rsidRDefault="00912DFA">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or policy document at https://eoc.anthem.com/eocdps/fi.</w:t>
    </w:r>
  </w:p>
  <w:p w:rsidR="00912DFA" w:rsidRDefault="00912DFA">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AF632D">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AF632D">
      <w:rPr>
        <w:rFonts w:ascii="Arial" w:eastAsia="Arial" w:hAnsi="Arial" w:cs="Arial"/>
        <w:b/>
        <w:noProof/>
        <w:color w:val="0775A8"/>
        <w:sz w:val="24"/>
      </w:rPr>
      <w:t>14</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or policy document at https://eoc.anthem.com/eocdps/fi.</w:t>
    </w:r>
  </w:p>
  <w:p w:rsidR="00912DFA" w:rsidRDefault="00912DFA">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AF632D">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AF632D">
      <w:rPr>
        <w:rFonts w:ascii="Arial" w:eastAsia="Arial" w:hAnsi="Arial" w:cs="Arial"/>
        <w:b/>
        <w:noProof/>
        <w:color w:val="0775A8"/>
        <w:sz w:val="24"/>
      </w:rPr>
      <w:t>14</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or policy document at https://eoc.anthem.com/eocdps/fi.</w:t>
    </w:r>
  </w:p>
  <w:p w:rsidR="00912DFA" w:rsidRDefault="00912DFA">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AF632D">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AF632D">
      <w:rPr>
        <w:rFonts w:ascii="Arial" w:eastAsia="Arial" w:hAnsi="Arial" w:cs="Arial"/>
        <w:b/>
        <w:noProof/>
        <w:color w:val="0775A8"/>
        <w:sz w:val="24"/>
      </w:rPr>
      <w:t>14</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https://eoc.anthem.com/eocdps/fi.</w:t>
    </w:r>
  </w:p>
  <w:p w:rsidR="00912DFA" w:rsidRDefault="00912DFA">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14</w:t>
    </w:r>
    <w:r>
      <w:rPr>
        <w:rFonts w:ascii="Arial" w:eastAsia="Arial" w:hAnsi="Arial" w:cs="Arial"/>
        <w:b/>
        <w:color w:val="0775A8"/>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widowControl w:val="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rsidR="00912DFA" w:rsidRDefault="00912DFA">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AF632D">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AF632D">
      <w:rPr>
        <w:rFonts w:ascii="Arial" w:eastAsia="Arial" w:hAnsi="Arial" w:cs="Arial"/>
        <w:b/>
        <w:noProof/>
        <w:color w:val="0775A8"/>
        <w:sz w:val="24"/>
      </w:rPr>
      <w:t>14</w:t>
    </w:r>
    <w:r>
      <w:rPr>
        <w:rFonts w:ascii="Arial" w:eastAsia="Arial" w:hAnsi="Arial" w:cs="Arial"/>
        <w:b/>
        <w:color w:val="0775A8"/>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AF632D">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AF632D">
      <w:rPr>
        <w:rFonts w:ascii="Arial" w:eastAsia="Arial" w:hAnsi="Arial" w:cs="Arial"/>
        <w:b/>
        <w:noProof/>
        <w:color w:val="0775A8"/>
        <w:sz w:val="24"/>
      </w:rPr>
      <w:t>14</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pStyle w:val="Footer"/>
      <w:tabs>
        <w:tab w:val="center" w:pos="4680"/>
        <w:tab w:val="right" w:pos="9360"/>
      </w:tabs>
      <w:jc w:val="right"/>
      <w:rPr>
        <w:rFonts w:ascii="Garamond" w:eastAsia="Garamond" w:hAnsi="Garamond" w:cs="Garamond"/>
        <w:sz w:val="24"/>
      </w:rPr>
    </w:pPr>
    <w:r>
      <w:rPr>
        <w:rFonts w:ascii="Garamond" w:eastAsia="Garamond" w:hAnsi="Garamond" w:cs="Garamond"/>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AF632D">
      <w:rPr>
        <w:rFonts w:ascii="Arial" w:eastAsia="Arial" w:hAnsi="Arial" w:cs="Arial"/>
        <w:b/>
        <w:noProof/>
        <w:color w:val="0775A8"/>
        <w:sz w:val="24"/>
      </w:rPr>
      <w:t>12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AF632D">
      <w:rPr>
        <w:rFonts w:ascii="Arial" w:eastAsia="Arial" w:hAnsi="Arial" w:cs="Arial"/>
        <w:b/>
        <w:noProof/>
        <w:color w:val="0775A8"/>
        <w:sz w:val="24"/>
      </w:rPr>
      <w:t>14</w:t>
    </w:r>
    <w:r>
      <w:rPr>
        <w:rFonts w:ascii="Arial" w:eastAsia="Arial" w:hAnsi="Arial" w:cs="Arial"/>
        <w:b/>
        <w:color w:val="0775A8"/>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FA" w:rsidRDefault="00912DFA">
      <w:r>
        <w:separator/>
      </w:r>
    </w:p>
  </w:footnote>
  <w:footnote w:type="continuationSeparator" w:id="0">
    <w:p w:rsidR="00912DFA" w:rsidRDefault="0091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widowControl w:val="0"/>
      <w:spacing w:line="0" w:lineRule="atLeast"/>
      <w:rPr>
        <w:rFonts w:cs="Calibri"/>
        <w:sz w:val="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widowControl w:val="0"/>
    </w:pPr>
  </w:p>
  <w:p w:rsidR="00912DFA" w:rsidRDefault="00912DFA"/>
  <w:p w:rsidR="00912DFA" w:rsidRDefault="00912DFA">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pStyle w:val="Header"/>
      <w:tabs>
        <w:tab w:val="center" w:pos="4680"/>
        <w:tab w:val="right" w:pos="9360"/>
      </w:tabs>
      <w:rPr>
        <w:rFonts w:cs="Calibr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widowControl w:val="0"/>
      <w:spacing w:line="0" w:lineRule="atLeast"/>
      <w:rPr>
        <w:rFonts w:cs="Calibri"/>
        <w:sz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pStyle w:val="Header"/>
      <w:tabs>
        <w:tab w:val="center" w:pos="4680"/>
        <w:tab w:val="right" w:pos="9360"/>
      </w:tabs>
      <w:rPr>
        <w:rFonts w:ascii="Garamond" w:eastAsia="Garamond" w:hAnsi="Garamond" w:cs="Garamond"/>
        <w:b/>
        <w:color w:val="4F81BD"/>
        <w:sz w:val="24"/>
      </w:rPr>
    </w:pPr>
  </w:p>
  <w:p w:rsidR="00912DFA" w:rsidRDefault="00912DFA">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pStyle w:val="Header"/>
      <w:tabs>
        <w:tab w:val="center" w:pos="4680"/>
        <w:tab w:val="right" w:pos="9360"/>
      </w:tabs>
      <w:rPr>
        <w:rFonts w:cs="Calibr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FA" w:rsidRDefault="00912DFA">
    <w:pPr>
      <w:pStyle w:val="Header"/>
      <w:tabs>
        <w:tab w:val="center" w:pos="4680"/>
        <w:tab w:val="right" w:pos="9360"/>
      </w:tabs>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02A65"/>
    <w:multiLevelType w:val="multilevel"/>
    <w:tmpl w:val="46BE5336"/>
    <w:lvl w:ilvl="0">
      <w:start w:val="1"/>
      <w:numFmt w:val="bullet"/>
      <w:lvlText w:val=""/>
      <w:lvlJc w:val="left"/>
      <w:pPr>
        <w:keepNext/>
        <w:ind w:left="360" w:hanging="360"/>
      </w:pPr>
      <w:rPr>
        <w:rFonts w:ascii="Symbol" w:hAnsi="Symbol" w:hint="default"/>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E15872"/>
    <w:multiLevelType w:val="hybridMultilevel"/>
    <w:tmpl w:val="9D8200E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643D4E69"/>
    <w:multiLevelType w:val="multilevel"/>
    <w:tmpl w:val="B352DF5C"/>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0D06EE"/>
    <w:multiLevelType w:val="hybridMultilevel"/>
    <w:tmpl w:val="32E26E4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4E"/>
    <w:rsid w:val="00072830"/>
    <w:rsid w:val="001617B8"/>
    <w:rsid w:val="001A20E5"/>
    <w:rsid w:val="00237D3C"/>
    <w:rsid w:val="002E18A0"/>
    <w:rsid w:val="00417CA7"/>
    <w:rsid w:val="00420372"/>
    <w:rsid w:val="00434284"/>
    <w:rsid w:val="00454535"/>
    <w:rsid w:val="004948F4"/>
    <w:rsid w:val="007445A3"/>
    <w:rsid w:val="00753FD2"/>
    <w:rsid w:val="007A05A2"/>
    <w:rsid w:val="007E6D0D"/>
    <w:rsid w:val="00852DE5"/>
    <w:rsid w:val="00912DFA"/>
    <w:rsid w:val="00927406"/>
    <w:rsid w:val="00957B78"/>
    <w:rsid w:val="009A2802"/>
    <w:rsid w:val="009A5306"/>
    <w:rsid w:val="009F2D7B"/>
    <w:rsid w:val="00A21135"/>
    <w:rsid w:val="00A547BC"/>
    <w:rsid w:val="00A63A4E"/>
    <w:rsid w:val="00A65685"/>
    <w:rsid w:val="00AF632D"/>
    <w:rsid w:val="00B07E0D"/>
    <w:rsid w:val="00B7795A"/>
    <w:rsid w:val="00BD5DF5"/>
    <w:rsid w:val="00C36B21"/>
    <w:rsid w:val="00D1322B"/>
    <w:rsid w:val="00D523CF"/>
    <w:rsid w:val="00D91B82"/>
    <w:rsid w:val="00DB7F43"/>
    <w:rsid w:val="00E61731"/>
    <w:rsid w:val="00EC1038"/>
    <w:rsid w:val="00FD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BC871-4547-40FA-A549-943668A4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 w:type="paragraph" w:styleId="ListParagraph0">
    <w:name w:val="List Paragraph"/>
    <w:basedOn w:val="Normal"/>
    <w:uiPriority w:val="34"/>
    <w:qFormat/>
    <w:rsid w:val="00852DE5"/>
    <w:pPr>
      <w:ind w:left="720"/>
      <w:contextualSpacing/>
    </w:pPr>
  </w:style>
  <w:style w:type="paragraph" w:styleId="BalloonText">
    <w:name w:val="Balloon Text"/>
    <w:basedOn w:val="Normal"/>
    <w:link w:val="BalloonTextChar"/>
    <w:uiPriority w:val="99"/>
    <w:semiHidden/>
    <w:unhideWhenUsed/>
    <w:rsid w:val="00A21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45.png"/><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www.bcbsglobalcore.com" TargetMode="Externa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4" Type="http://schemas.openxmlformats.org/officeDocument/2006/relationships/image" Target="media/image12.png"/><Relationship Id="rId89" Type="http://schemas.openxmlformats.org/officeDocument/2006/relationships/image" Target="media/image17.png"/><Relationship Id="rId112" Type="http://schemas.openxmlformats.org/officeDocument/2006/relationships/image" Target="media/image40.png"/><Relationship Id="rId133" Type="http://schemas.openxmlformats.org/officeDocument/2006/relationships/header" Target="header10.xml"/><Relationship Id="rId16" Type="http://schemas.openxmlformats.org/officeDocument/2006/relationships/hyperlink" Target="https://eoc.anthem.com/eocdps/fi" TargetMode="External"/><Relationship Id="rId107" Type="http://schemas.openxmlformats.org/officeDocument/2006/relationships/image" Target="media/image35.png"/><Relationship Id="rId11" Type="http://schemas.openxmlformats.org/officeDocument/2006/relationships/hyperlink" Target="https://www.healthcare.gov/sbc-glossary/" TargetMode="External"/><Relationship Id="rId32" Type="http://schemas.openxmlformats.org/officeDocument/2006/relationships/header" Target="header2.xml"/><Relationship Id="rId37"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4" Type="http://schemas.openxmlformats.org/officeDocument/2006/relationships/header" Target="header6.xml"/><Relationship Id="rId79" Type="http://schemas.openxmlformats.org/officeDocument/2006/relationships/image" Target="media/image7.png"/><Relationship Id="rId102" Type="http://schemas.openxmlformats.org/officeDocument/2006/relationships/image" Target="media/image30.png"/><Relationship Id="rId123" Type="http://schemas.openxmlformats.org/officeDocument/2006/relationships/hyperlink" Target="http://www.hhs.gov/ocr/office/file/index.html" TargetMode="External"/><Relationship Id="rId128" Type="http://schemas.openxmlformats.org/officeDocument/2006/relationships/header" Target="header9.xml"/><Relationship Id="rId5" Type="http://schemas.openxmlformats.org/officeDocument/2006/relationships/footnotes" Target="footnotes.xml"/><Relationship Id="rId90" Type="http://schemas.openxmlformats.org/officeDocument/2006/relationships/image" Target="media/image18.png"/><Relationship Id="rId95" Type="http://schemas.openxmlformats.org/officeDocument/2006/relationships/image" Target="media/image23.png"/><Relationship Id="rId14"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30" Type="http://schemas.openxmlformats.org/officeDocument/2006/relationships/hyperlink" Target="http://www.healthcare.gov/sbc-glossary/" TargetMode="External"/><Relationship Id="rId35" Type="http://schemas.openxmlformats.org/officeDocument/2006/relationships/hyperlink" Target="https://www.healthcare.gov/sbc-glossary/" TargetMode="External"/><Relationship Id="rId43" Type="http://schemas.openxmlformats.org/officeDocument/2006/relationships/hyperlink" Target="http://www.anthem.com/pharmacyinformation/" TargetMode="External"/><Relationship Id="rId48" Type="http://schemas.openxmlformats.org/officeDocument/2006/relationships/header" Target="header4.xml"/><Relationship Id="rId56" Type="http://schemas.openxmlformats.org/officeDocument/2006/relationships/footer" Target="footer5.xm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77" Type="http://schemas.openxmlformats.org/officeDocument/2006/relationships/image" Target="media/image5.png"/><Relationship Id="rId100" Type="http://schemas.openxmlformats.org/officeDocument/2006/relationships/image" Target="media/image28.png"/><Relationship Id="rId105" Type="http://schemas.openxmlformats.org/officeDocument/2006/relationships/image" Target="media/image33.png"/><Relationship Id="rId113" Type="http://schemas.openxmlformats.org/officeDocument/2006/relationships/image" Target="media/image41.png"/><Relationship Id="rId118" Type="http://schemas.openxmlformats.org/officeDocument/2006/relationships/image" Target="media/image46.png"/><Relationship Id="rId126" Type="http://schemas.openxmlformats.org/officeDocument/2006/relationships/header" Target="header8.xml"/><Relationship Id="rId134" Type="http://schemas.openxmlformats.org/officeDocument/2006/relationships/footer" Target="footer10.xml"/><Relationship Id="rId8" Type="http://schemas.openxmlformats.org/officeDocument/2006/relationships/footer" Target="footer1.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80" Type="http://schemas.openxmlformats.org/officeDocument/2006/relationships/image" Target="media/image8.png"/><Relationship Id="rId85" Type="http://schemas.openxmlformats.org/officeDocument/2006/relationships/image" Target="media/image13.png"/><Relationship Id="rId93" Type="http://schemas.openxmlformats.org/officeDocument/2006/relationships/image" Target="media/image21.png"/><Relationship Id="rId98" Type="http://schemas.openxmlformats.org/officeDocument/2006/relationships/image" Target="media/image26.png"/><Relationship Id="rId121" Type="http://schemas.openxmlformats.org/officeDocument/2006/relationships/hyperlink" Target="https://ocrportal.hhs.gov/ocr/portal/lobby.jsf" TargetMode="External"/><Relationship Id="rId3" Type="http://schemas.openxmlformats.org/officeDocument/2006/relationships/settings" Target="settings.xm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footer" Target="footer2.xml"/><Relationship Id="rId38"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03" Type="http://schemas.openxmlformats.org/officeDocument/2006/relationships/image" Target="media/image31.png"/><Relationship Id="rId108" Type="http://schemas.openxmlformats.org/officeDocument/2006/relationships/image" Target="media/image36.png"/><Relationship Id="rId116" Type="http://schemas.openxmlformats.org/officeDocument/2006/relationships/image" Target="media/image44.png"/><Relationship Id="rId124" Type="http://schemas.openxmlformats.org/officeDocument/2006/relationships/header" Target="header7.xml"/><Relationship Id="rId129" Type="http://schemas.openxmlformats.org/officeDocument/2006/relationships/footer" Target="footer9.xm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hyperlink" Target="https://www.dol.gov/ebsa/healthreform" TargetMode="External"/><Relationship Id="rId62"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footer" Target="footer6.xml"/><Relationship Id="rId83" Type="http://schemas.openxmlformats.org/officeDocument/2006/relationships/image" Target="media/image11.png"/><Relationship Id="rId88" Type="http://schemas.openxmlformats.org/officeDocument/2006/relationships/image" Target="media/image16.png"/><Relationship Id="rId91" Type="http://schemas.openxmlformats.org/officeDocument/2006/relationships/image" Target="media/image19.png"/><Relationship Id="rId96" Type="http://schemas.openxmlformats.org/officeDocument/2006/relationships/image" Target="media/image24.png"/><Relationship Id="rId111" Type="http://schemas.openxmlformats.org/officeDocument/2006/relationships/image" Target="media/image39.png"/><Relationship Id="rId132" Type="http://schemas.openxmlformats.org/officeDocument/2006/relationships/hyperlink" Target="mailto:insurance@dora.state.co.u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49" Type="http://schemas.openxmlformats.org/officeDocument/2006/relationships/footer" Target="footer4.xml"/><Relationship Id="rId57" Type="http://schemas.openxmlformats.org/officeDocument/2006/relationships/image" Target="media/image3.jpeg"/><Relationship Id="rId106" Type="http://schemas.openxmlformats.org/officeDocument/2006/relationships/image" Target="media/image34.png"/><Relationship Id="rId114" Type="http://schemas.openxmlformats.org/officeDocument/2006/relationships/image" Target="media/image42.png"/><Relationship Id="rId119" Type="http://schemas.openxmlformats.org/officeDocument/2006/relationships/image" Target="media/image47.png"/><Relationship Id="rId127" Type="http://schemas.openxmlformats.org/officeDocument/2006/relationships/footer" Target="footer8.xml"/><Relationship Id="rId10" Type="http://schemas.openxmlformats.org/officeDocument/2006/relationships/hyperlink" Target="https://www.healthcare.gov/sbc-glossary/" TargetMode="External"/><Relationship Id="rId31" Type="http://schemas.openxmlformats.org/officeDocument/2006/relationships/hyperlink" Target="https://www.healthcare.gov/coverage/preventive-care-benefits/" TargetMode="External"/><Relationship Id="rId44" Type="http://schemas.openxmlformats.org/officeDocument/2006/relationships/header" Target="header3.xml"/><Relationship Id="rId52"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image" Target="media/image6.png"/><Relationship Id="rId81" Type="http://schemas.openxmlformats.org/officeDocument/2006/relationships/image" Target="media/image9.png"/><Relationship Id="rId86" Type="http://schemas.openxmlformats.org/officeDocument/2006/relationships/image" Target="media/image14.png"/><Relationship Id="rId94" Type="http://schemas.openxmlformats.org/officeDocument/2006/relationships/image" Target="media/image22.png"/><Relationship Id="rId99" Type="http://schemas.openxmlformats.org/officeDocument/2006/relationships/image" Target="media/image27.png"/><Relationship Id="rId101" Type="http://schemas.openxmlformats.org/officeDocument/2006/relationships/image" Target="media/image29.png"/><Relationship Id="rId122" Type="http://schemas.openxmlformats.org/officeDocument/2006/relationships/hyperlink" Target="http://www.hhs.gov/ocr/office/file/index.html" TargetMode="External"/><Relationship Id="rId130" Type="http://schemas.openxmlformats.org/officeDocument/2006/relationships/image" Target="media/image48.jpeg"/><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image" Target="media/image37.png"/><Relationship Id="rId34" Type="http://schemas.openxmlformats.org/officeDocument/2006/relationships/image" Target="media/image2.png"/><Relationship Id="rId50" Type="http://schemas.openxmlformats.org/officeDocument/2006/relationships/hyperlink" Target="https://www.dol.gov/ebsa/healthreform" TargetMode="External"/><Relationship Id="rId55" Type="http://schemas.openxmlformats.org/officeDocument/2006/relationships/header" Target="header5.xml"/><Relationship Id="rId76" Type="http://schemas.openxmlformats.org/officeDocument/2006/relationships/image" Target="media/image4.png"/><Relationship Id="rId97" Type="http://schemas.openxmlformats.org/officeDocument/2006/relationships/image" Target="media/image25.png"/><Relationship Id="rId104" Type="http://schemas.openxmlformats.org/officeDocument/2006/relationships/image" Target="media/image32.png"/><Relationship Id="rId120" Type="http://schemas.openxmlformats.org/officeDocument/2006/relationships/hyperlink" Target="https://ocrportal.hhs.gov/ocr/portal/lobby.jsf" TargetMode="External"/><Relationship Id="rId125" Type="http://schemas.openxmlformats.org/officeDocument/2006/relationships/footer" Target="footer7.xml"/><Relationship Id="rId7" Type="http://schemas.openxmlformats.org/officeDocument/2006/relationships/header" Target="header1.xml"/><Relationship Id="rId71" Type="http://schemas.openxmlformats.org/officeDocument/2006/relationships/hyperlink" Target="https://www.healthcare.gov/sbc-glossary/" TargetMode="External"/><Relationship Id="rId92" Type="http://schemas.openxmlformats.org/officeDocument/2006/relationships/image" Target="media/image20.png"/><Relationship Id="rId2" Type="http://schemas.openxmlformats.org/officeDocument/2006/relationships/styles" Target="styles.xml"/><Relationship Id="rId29" Type="http://schemas.openxmlformats.org/officeDocument/2006/relationships/hyperlink" Target="http://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footer" Target="footer3.xml"/><Relationship Id="rId66" Type="http://schemas.openxmlformats.org/officeDocument/2006/relationships/hyperlink" Target="https://www.healthcare.gov/sbc-glossary/" TargetMode="External"/><Relationship Id="rId87" Type="http://schemas.openxmlformats.org/officeDocument/2006/relationships/image" Target="media/image15.png"/><Relationship Id="rId110" Type="http://schemas.openxmlformats.org/officeDocument/2006/relationships/image" Target="media/image38.png"/><Relationship Id="rId115" Type="http://schemas.openxmlformats.org/officeDocument/2006/relationships/image" Target="media/image43.png"/><Relationship Id="rId131" Type="http://schemas.openxmlformats.org/officeDocument/2006/relationships/hyperlink" Target="http://www.anthem.com" TargetMode="External"/><Relationship Id="rId136" Type="http://schemas.openxmlformats.org/officeDocument/2006/relationships/theme" Target="theme/theme1.xml"/><Relationship Id="rId61" Type="http://schemas.openxmlformats.org/officeDocument/2006/relationships/hyperlink" Target="https://www.healthcare.gov/sbc-glossary/" TargetMode="External"/><Relationship Id="rId82" Type="http://schemas.openxmlformats.org/officeDocument/2006/relationships/image" Target="media/image10.png"/><Relationship Id="rId19" Type="http://schemas.openxmlformats.org/officeDocument/2006/relationships/hyperlink" Target="https://www.healthcare.gov/sbc-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4317</Words>
  <Characters>24609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Delgado, Desiree</dc:creator>
  <cp:lastModifiedBy>Davenport, Marie</cp:lastModifiedBy>
  <cp:revision>2</cp:revision>
  <cp:lastPrinted>2019-05-03T15:10:00Z</cp:lastPrinted>
  <dcterms:created xsi:type="dcterms:W3CDTF">2021-04-13T22:01:00Z</dcterms:created>
  <dcterms:modified xsi:type="dcterms:W3CDTF">2021-04-13T22:01:00Z</dcterms:modified>
</cp:coreProperties>
</file>